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DA3A9" w14:textId="77777777" w:rsidR="006D4BB9" w:rsidRPr="008F00EF" w:rsidRDefault="006D4BB9" w:rsidP="008269B8">
      <w:pPr>
        <w:rPr>
          <w:rFonts w:asciiTheme="minorHAnsi" w:hAnsiTheme="minorHAnsi" w:cstheme="minorHAnsi"/>
          <w:b/>
          <w:bCs/>
        </w:rPr>
      </w:pPr>
    </w:p>
    <w:p w14:paraId="65243A3A" w14:textId="77777777" w:rsidR="006D4BB9" w:rsidRPr="008F00EF" w:rsidRDefault="006D4BB9" w:rsidP="008269B8">
      <w:pPr>
        <w:rPr>
          <w:rFonts w:asciiTheme="minorHAnsi" w:hAnsiTheme="minorHAnsi" w:cstheme="minorHAnsi"/>
          <w:b/>
          <w:bCs/>
        </w:rPr>
      </w:pPr>
    </w:p>
    <w:p w14:paraId="611D0C81" w14:textId="669E6220" w:rsidR="006D4BB9" w:rsidRPr="008F00EF" w:rsidRDefault="006D4BB9" w:rsidP="008269B8">
      <w:pPr>
        <w:rPr>
          <w:rFonts w:asciiTheme="minorHAnsi" w:hAnsiTheme="minorHAnsi" w:cstheme="minorHAnsi"/>
          <w:b/>
          <w:bCs/>
        </w:rPr>
      </w:pPr>
      <w:r w:rsidRPr="008F00EF">
        <w:rPr>
          <w:rFonts w:asciiTheme="minorHAnsi" w:hAnsiTheme="minorHAnsi" w:cstheme="minorHAnsi"/>
          <w:b/>
          <w:bCs/>
        </w:rPr>
        <w:t>Povzetek</w:t>
      </w:r>
      <w:r w:rsidR="008F00EF">
        <w:rPr>
          <w:rFonts w:asciiTheme="minorHAnsi" w:hAnsiTheme="minorHAnsi" w:cstheme="minorHAnsi"/>
          <w:b/>
          <w:bCs/>
        </w:rPr>
        <w:t xml:space="preserve"> - N</w:t>
      </w:r>
      <w:r w:rsidRPr="008F00EF">
        <w:rPr>
          <w:rFonts w:asciiTheme="minorHAnsi" w:hAnsiTheme="minorHAnsi" w:cstheme="minorHAnsi"/>
          <w:b/>
          <w:bCs/>
          <w:color w:val="333333"/>
          <w:bdr w:val="none" w:sz="0" w:space="0" w:color="auto" w:frame="1"/>
          <w:shd w:val="clear" w:color="auto" w:fill="FFFFFF"/>
        </w:rPr>
        <w:t>ovinarsk</w:t>
      </w:r>
      <w:r w:rsidR="008F00EF">
        <w:rPr>
          <w:rFonts w:asciiTheme="minorHAnsi" w:hAnsiTheme="minorHAnsi" w:cstheme="minorHAnsi"/>
          <w:b/>
          <w:bCs/>
          <w:color w:val="333333"/>
          <w:bdr w:val="none" w:sz="0" w:space="0" w:color="auto" w:frame="1"/>
          <w:shd w:val="clear" w:color="auto" w:fill="FFFFFF"/>
        </w:rPr>
        <w:t>a</w:t>
      </w:r>
      <w:r w:rsidRPr="008F00EF">
        <w:rPr>
          <w:rFonts w:asciiTheme="minorHAnsi" w:hAnsiTheme="minorHAnsi" w:cstheme="minorHAnsi"/>
          <w:b/>
          <w:bCs/>
          <w:color w:val="333333"/>
          <w:bdr w:val="none" w:sz="0" w:space="0" w:color="auto" w:frame="1"/>
          <w:shd w:val="clear" w:color="auto" w:fill="FFFFFF"/>
        </w:rPr>
        <w:t xml:space="preserve"> konferenc</w:t>
      </w:r>
      <w:r w:rsidR="008F00EF">
        <w:rPr>
          <w:rFonts w:asciiTheme="minorHAnsi" w:hAnsiTheme="minorHAnsi" w:cstheme="minorHAnsi"/>
          <w:b/>
          <w:bCs/>
          <w:color w:val="333333"/>
          <w:bdr w:val="none" w:sz="0" w:space="0" w:color="auto" w:frame="1"/>
          <w:shd w:val="clear" w:color="auto" w:fill="FFFFFF"/>
        </w:rPr>
        <w:t>a</w:t>
      </w:r>
      <w:r w:rsidRPr="008F00EF">
        <w:rPr>
          <w:rFonts w:asciiTheme="minorHAnsi" w:hAnsiTheme="minorHAnsi" w:cstheme="minorHAnsi"/>
          <w:b/>
          <w:bCs/>
          <w:color w:val="333333"/>
          <w:bdr w:val="none" w:sz="0" w:space="0" w:color="auto" w:frame="1"/>
          <w:shd w:val="clear" w:color="auto" w:fill="FFFFFF"/>
        </w:rPr>
        <w:t xml:space="preserve"> - </w:t>
      </w:r>
      <w:r w:rsidRPr="008F00EF">
        <w:rPr>
          <w:rFonts w:asciiTheme="minorHAnsi" w:hAnsiTheme="minorHAnsi" w:cstheme="minorHAnsi"/>
          <w:b/>
          <w:bCs/>
          <w:i/>
          <w:iCs/>
          <w:color w:val="333333"/>
          <w:bdr w:val="none" w:sz="0" w:space="0" w:color="auto" w:frame="1"/>
          <w:shd w:val="clear" w:color="auto" w:fill="FFFFFF"/>
        </w:rPr>
        <w:t>Avtomobilnost v novi realnosti – 3. 3. 2021</w:t>
      </w:r>
    </w:p>
    <w:p w14:paraId="653CDC5A" w14:textId="77777777" w:rsidR="006D4BB9" w:rsidRPr="008F00EF" w:rsidRDefault="006D4BB9" w:rsidP="008269B8">
      <w:pPr>
        <w:rPr>
          <w:rFonts w:asciiTheme="minorHAnsi" w:hAnsiTheme="minorHAnsi" w:cstheme="minorBidi"/>
        </w:rPr>
      </w:pPr>
    </w:p>
    <w:p w14:paraId="20CCA14D" w14:textId="14F89E41" w:rsidR="006C19B6" w:rsidRPr="00380750" w:rsidRDefault="00833DE6" w:rsidP="008269B8">
      <w:pPr>
        <w:rPr>
          <w:rFonts w:asciiTheme="minorHAnsi" w:hAnsiTheme="minorHAnsi" w:cstheme="minorHAnsi"/>
          <w:u w:val="single"/>
        </w:rPr>
      </w:pPr>
      <w:r w:rsidRPr="00380750">
        <w:rPr>
          <w:rFonts w:asciiTheme="minorHAnsi" w:hAnsiTheme="minorHAnsi" w:cstheme="minorBidi"/>
          <w:b/>
          <w:bCs/>
          <w:u w:val="single"/>
        </w:rPr>
        <w:t>M</w:t>
      </w:r>
      <w:r w:rsidR="006C19B6" w:rsidRPr="00380750">
        <w:rPr>
          <w:rFonts w:asciiTheme="minorHAnsi" w:hAnsiTheme="minorHAnsi" w:cstheme="minorBidi"/>
          <w:b/>
          <w:bCs/>
          <w:u w:val="single"/>
        </w:rPr>
        <w:t>ag. Branko Lotrič</w:t>
      </w:r>
      <w:r w:rsidR="006C19B6" w:rsidRPr="00380750">
        <w:rPr>
          <w:rFonts w:asciiTheme="minorHAnsi" w:hAnsiTheme="minorHAnsi" w:cstheme="minorBidi"/>
          <w:u w:val="single"/>
        </w:rPr>
        <w:t xml:space="preserve">, </w:t>
      </w:r>
      <w:r w:rsidR="006C19B6" w:rsidRPr="00380750">
        <w:rPr>
          <w:rFonts w:asciiTheme="minorHAnsi" w:hAnsiTheme="minorHAnsi" w:cstheme="minorHAnsi"/>
          <w:u w:val="single"/>
        </w:rPr>
        <w:t>predsednik Upravnega odbora GZS-Podjetniško trgovske zbornice</w:t>
      </w:r>
    </w:p>
    <w:p w14:paraId="20DBD046" w14:textId="77777777" w:rsidR="00833DE6" w:rsidRPr="008F00EF" w:rsidRDefault="00833DE6" w:rsidP="008269B8">
      <w:pPr>
        <w:rPr>
          <w:rFonts w:asciiTheme="minorHAnsi" w:hAnsiTheme="minorHAnsi" w:cstheme="minorHAnsi"/>
        </w:rPr>
      </w:pPr>
    </w:p>
    <w:p w14:paraId="43F24A5A" w14:textId="34DFDB61" w:rsidR="006C19B6" w:rsidRPr="008F00EF" w:rsidRDefault="008F00EF" w:rsidP="008F00EF">
      <w:pPr>
        <w:jc w:val="both"/>
        <w:rPr>
          <w:rFonts w:asciiTheme="minorHAnsi" w:hAnsiTheme="minorHAnsi" w:cstheme="minorHAnsi"/>
        </w:rPr>
      </w:pPr>
      <w:r w:rsidRPr="008F00EF">
        <w:rPr>
          <w:rFonts w:asciiTheme="minorHAnsi" w:eastAsia="Calibri" w:hAnsiTheme="minorHAnsi" w:cstheme="minorHAnsi"/>
        </w:rPr>
        <w:t>Združenja podjetnikov, povezanih z vozili in mobilnostjo so se povezala v prizadevanjih za zmanjšanje negotovosti v trenutnih razmerah. V časih, ko je poslovanje podjetij v veliki meri odvisno od spreminjajočih epidemioloških razmer je nujno stopiti skupaj. Z željo po izboljšanju stanja v dejavnosti in sočasno zagotavljanju zdravstvene varnosti ter visoke ravni varnosti v prometu so aktivnosti združile tri sekcije, treh zbornic. Želimo in pričakujemo, da k skupnim pogovorom podjetniških združenj, povezanih z vozili in mobilnostjo, pristopijo tudi pristojni odločevalci na ravni države, ki v izrednih razmerah sprejemajo omejitve za preprečevanje širjenja epidemije. Gospodarska škoda, ki je v letu 2020 nastala zaradi omejitev poslovanja zgolj na področju prodaje vozil, znaša 900 mio EUR v prihodkih oz. 70 mio EUR dodane vrednosti. Dejavnost prodaje motornih vozil, koles in rezervnih delov (brez vzdrževanja) daje delo 8.500 državljanom. Zaradi koriščenja čakanja na delo se je glavnina delovnih mest v dejavnosti ohranila, vendar to povečuje javno-finančno breme. Zgolj zaradi omejitev prodaje vozil znaša izpad javno-finančnih prihodkov cca 225 mio EUR, kar predstavlja izpad pri DDV in DMV. V to niso vključeni dodatni stroški države, povezani z ohranjanjem delovnih mest. Le v dialogu med pristojnimi odločevalci in podjetji je mogoče oblikovati razumen nabor ukrepov, ki bo zagotavljal varnost zaposlenih in potrošnikov ter poslovanje v predvidljivem poslovnem okolju za podjetja, ne glede na število okuženih v državi.</w:t>
      </w:r>
    </w:p>
    <w:p w14:paraId="2873E568" w14:textId="77777777" w:rsidR="00833DE6" w:rsidRPr="008F00EF" w:rsidRDefault="00833DE6" w:rsidP="008269B8">
      <w:pPr>
        <w:rPr>
          <w:rFonts w:asciiTheme="minorHAnsi" w:hAnsiTheme="minorHAnsi" w:cstheme="minorBidi"/>
        </w:rPr>
      </w:pPr>
    </w:p>
    <w:p w14:paraId="7E9D3DD4" w14:textId="13F7B44D" w:rsidR="008269B8" w:rsidRPr="00380750" w:rsidRDefault="008269B8" w:rsidP="008269B8">
      <w:pPr>
        <w:rPr>
          <w:rFonts w:asciiTheme="minorHAnsi" w:hAnsiTheme="minorHAnsi" w:cstheme="minorBidi"/>
          <w:u w:val="single"/>
        </w:rPr>
      </w:pPr>
      <w:r w:rsidRPr="00380750">
        <w:rPr>
          <w:rFonts w:asciiTheme="minorHAnsi" w:hAnsiTheme="minorHAnsi" w:cstheme="minorBidi"/>
          <w:b/>
          <w:bCs/>
          <w:u w:val="single"/>
        </w:rPr>
        <w:t>G. Zoran Sodnik</w:t>
      </w:r>
      <w:r w:rsidRPr="00380750">
        <w:rPr>
          <w:rFonts w:asciiTheme="minorHAnsi" w:hAnsiTheme="minorHAnsi" w:cstheme="minorBidi"/>
          <w:u w:val="single"/>
        </w:rPr>
        <w:t>, predsednik Sekcije pooblaščenih trgovcev in serviserjev z motornimi vozili pri GZS-Podjetniško trgovski zbornici</w:t>
      </w:r>
    </w:p>
    <w:p w14:paraId="514342DC" w14:textId="7159E500" w:rsidR="008269B8" w:rsidRPr="008F00EF" w:rsidRDefault="008269B8" w:rsidP="00631054">
      <w:pPr>
        <w:rPr>
          <w:rFonts w:asciiTheme="minorHAnsi" w:hAnsiTheme="minorHAnsi" w:cstheme="minorHAnsi"/>
        </w:rPr>
      </w:pPr>
    </w:p>
    <w:p w14:paraId="7F26424A" w14:textId="11A26409" w:rsidR="00631054" w:rsidRPr="008F00EF" w:rsidRDefault="00631054" w:rsidP="00631054">
      <w:pPr>
        <w:jc w:val="both"/>
        <w:rPr>
          <w:rFonts w:asciiTheme="minorHAnsi" w:hAnsiTheme="minorHAnsi" w:cstheme="minorHAnsi"/>
        </w:rPr>
      </w:pPr>
      <w:r w:rsidRPr="008F00EF">
        <w:rPr>
          <w:rFonts w:asciiTheme="minorHAnsi" w:hAnsiTheme="minorHAnsi" w:cstheme="minorHAnsi"/>
          <w:color w:val="000000"/>
        </w:rPr>
        <w:t xml:space="preserve">V </w:t>
      </w:r>
      <w:r w:rsidRPr="008F00EF">
        <w:rPr>
          <w:rFonts w:asciiTheme="minorHAnsi" w:hAnsiTheme="minorHAnsi" w:cstheme="minorHAnsi"/>
        </w:rPr>
        <w:t xml:space="preserve">okviru </w:t>
      </w:r>
      <w:r w:rsidR="00D34248">
        <w:rPr>
          <w:rFonts w:asciiTheme="minorHAnsi" w:hAnsiTheme="minorHAnsi" w:cstheme="minorHAnsi"/>
        </w:rPr>
        <w:t>S</w:t>
      </w:r>
      <w:r w:rsidRPr="008F00EF">
        <w:rPr>
          <w:rFonts w:asciiTheme="minorHAnsi" w:hAnsiTheme="minorHAnsi" w:cstheme="minorHAnsi"/>
        </w:rPr>
        <w:t xml:space="preserve">ekcije pooblaščenih prodajalcev in serviserjev vozil (SPTS) pri tej skupni pobudi </w:t>
      </w:r>
      <w:r w:rsidRPr="008F00EF">
        <w:rPr>
          <w:rFonts w:asciiTheme="minorHAnsi" w:hAnsiTheme="minorHAnsi" w:cstheme="minorHAnsi"/>
          <w:shd w:val="clear" w:color="auto" w:fill="FFFFFF"/>
        </w:rPr>
        <w:t xml:space="preserve">opozarja </w:t>
      </w:r>
      <w:r w:rsidRPr="008F00EF">
        <w:rPr>
          <w:rFonts w:asciiTheme="minorHAnsi" w:hAnsiTheme="minorHAnsi" w:cstheme="minorHAnsi"/>
        </w:rPr>
        <w:t xml:space="preserve">na pomen nemotenega delovanja dejavnosti prodaje in servisiranja oz. vzdrževanja vozil. </w:t>
      </w:r>
      <w:r w:rsidR="003A2056">
        <w:rPr>
          <w:rFonts w:asciiTheme="minorHAnsi" w:hAnsiTheme="minorHAnsi" w:cstheme="minorHAnsi"/>
        </w:rPr>
        <w:t>Ob dejstvu,</w:t>
      </w:r>
      <w:r w:rsidR="00D34248">
        <w:rPr>
          <w:rFonts w:asciiTheme="minorHAnsi" w:hAnsiTheme="minorHAnsi" w:cstheme="minorHAnsi"/>
        </w:rPr>
        <w:t xml:space="preserve"> da </w:t>
      </w:r>
      <w:r w:rsidRPr="008F00EF">
        <w:rPr>
          <w:rFonts w:asciiTheme="minorHAnsi" w:hAnsiTheme="minorHAnsi" w:cstheme="minorHAnsi"/>
        </w:rPr>
        <w:t xml:space="preserve">zagotavljanje prodaje in servisiranja vozil </w:t>
      </w:r>
      <w:r w:rsidRPr="008F00EF">
        <w:rPr>
          <w:rStyle w:val="Krepko"/>
          <w:rFonts w:asciiTheme="minorHAnsi" w:hAnsiTheme="minorHAnsi" w:cstheme="minorHAnsi"/>
        </w:rPr>
        <w:t>ne spodbuja množičnega gibanja prebivalstva</w:t>
      </w:r>
      <w:r w:rsidRPr="008F00EF">
        <w:rPr>
          <w:rFonts w:asciiTheme="minorHAnsi" w:hAnsiTheme="minorHAnsi" w:cstheme="minorHAnsi"/>
        </w:rPr>
        <w:t>, kar je bil prvinsk</w:t>
      </w:r>
      <w:r w:rsidR="00D34248">
        <w:rPr>
          <w:rFonts w:asciiTheme="minorHAnsi" w:hAnsiTheme="minorHAnsi" w:cstheme="minorHAnsi"/>
        </w:rPr>
        <w:t>i namen</w:t>
      </w:r>
      <w:r w:rsidRPr="008F00EF">
        <w:rPr>
          <w:rFonts w:asciiTheme="minorHAnsi" w:hAnsiTheme="minorHAnsi" w:cstheme="minorHAnsi"/>
        </w:rPr>
        <w:t xml:space="preserve"> odlokov o omejevanju</w:t>
      </w:r>
      <w:r w:rsidR="00B50A2B">
        <w:rPr>
          <w:rFonts w:asciiTheme="minorHAnsi" w:hAnsiTheme="minorHAnsi" w:cstheme="minorHAnsi"/>
        </w:rPr>
        <w:t xml:space="preserve"> </w:t>
      </w:r>
      <w:r w:rsidR="00D34248">
        <w:rPr>
          <w:rFonts w:asciiTheme="minorHAnsi" w:hAnsiTheme="minorHAnsi" w:cstheme="minorHAnsi"/>
        </w:rPr>
        <w:t xml:space="preserve">izpostavi, ta </w:t>
      </w:r>
      <w:r w:rsidRPr="008F00EF">
        <w:rPr>
          <w:rStyle w:val="Krepko"/>
          <w:rFonts w:asciiTheme="minorHAnsi" w:hAnsiTheme="minorHAnsi" w:cstheme="minorHAnsi"/>
        </w:rPr>
        <w:t>predstavlja predvsem rešitev pri urejenem preprečevanju širjenja</w:t>
      </w:r>
      <w:r w:rsidRPr="008F00EF">
        <w:rPr>
          <w:rFonts w:asciiTheme="minorHAnsi" w:hAnsiTheme="minorHAnsi" w:cstheme="minorHAnsi"/>
        </w:rPr>
        <w:t xml:space="preserve"> bodisi </w:t>
      </w:r>
      <w:r w:rsidRPr="008F00EF">
        <w:rPr>
          <w:rStyle w:val="Krepko"/>
          <w:rFonts w:asciiTheme="minorHAnsi" w:hAnsiTheme="minorHAnsi" w:cstheme="minorHAnsi"/>
        </w:rPr>
        <w:t>koronavirusa</w:t>
      </w:r>
      <w:r w:rsidRPr="008F00EF">
        <w:rPr>
          <w:rFonts w:asciiTheme="minorHAnsi" w:hAnsiTheme="minorHAnsi" w:cstheme="minorHAnsi"/>
        </w:rPr>
        <w:t xml:space="preserve">, bodisi ostalih "lahko prenosljivih bolezni. </w:t>
      </w:r>
    </w:p>
    <w:p w14:paraId="79CA1F78" w14:textId="61CCE555" w:rsidR="00631054" w:rsidRPr="008F00EF" w:rsidRDefault="00631054" w:rsidP="00631054">
      <w:pPr>
        <w:jc w:val="both"/>
        <w:rPr>
          <w:rFonts w:asciiTheme="minorHAnsi" w:hAnsiTheme="minorHAnsi" w:cstheme="minorHAnsi"/>
        </w:rPr>
      </w:pPr>
    </w:p>
    <w:p w14:paraId="5A2631E8" w14:textId="692FCA3F" w:rsidR="00631054" w:rsidRPr="008F00EF" w:rsidRDefault="00631054" w:rsidP="00631054">
      <w:pPr>
        <w:jc w:val="both"/>
        <w:rPr>
          <w:rFonts w:asciiTheme="minorHAnsi" w:hAnsiTheme="minorHAnsi" w:cstheme="minorHAnsi"/>
        </w:rPr>
      </w:pPr>
      <w:r w:rsidRPr="008F00EF">
        <w:rPr>
          <w:rFonts w:asciiTheme="minorHAnsi" w:hAnsiTheme="minorHAnsi" w:cstheme="minorHAnsi"/>
        </w:rPr>
        <w:t xml:space="preserve">Kvalitetno </w:t>
      </w:r>
      <w:r w:rsidRPr="008F00EF">
        <w:rPr>
          <w:rFonts w:asciiTheme="minorHAnsi" w:hAnsiTheme="minorHAnsi" w:cstheme="minorHAnsi"/>
          <w:shd w:val="clear" w:color="auto" w:fill="FFFFFF"/>
        </w:rPr>
        <w:t>osebno vozilo, ki je hkrati tudi</w:t>
      </w:r>
      <w:r w:rsidRPr="008F00EF">
        <w:rPr>
          <w:rFonts w:asciiTheme="minorHAnsi" w:hAnsiTheme="minorHAnsi" w:cstheme="minorHAnsi"/>
        </w:rPr>
        <w:t xml:space="preserve"> </w:t>
      </w:r>
      <w:r w:rsidR="00B50A2B">
        <w:rPr>
          <w:rFonts w:asciiTheme="minorHAnsi" w:hAnsiTheme="minorHAnsi" w:cstheme="minorHAnsi"/>
        </w:rPr>
        <w:t xml:space="preserve">pravilno in </w:t>
      </w:r>
      <w:r w:rsidRPr="008F00EF">
        <w:rPr>
          <w:rFonts w:asciiTheme="minorHAnsi" w:hAnsiTheme="minorHAnsi" w:cstheme="minorHAnsi"/>
        </w:rPr>
        <w:t>dobro vzdrževano, se je v času epidemije izkazalo za najvarnejšo obliko osebne mobilnosti!</w:t>
      </w:r>
    </w:p>
    <w:p w14:paraId="0655801B" w14:textId="77777777" w:rsidR="00631054" w:rsidRPr="008F00EF" w:rsidRDefault="00631054" w:rsidP="00631054">
      <w:pPr>
        <w:jc w:val="both"/>
        <w:rPr>
          <w:rFonts w:asciiTheme="minorHAnsi" w:hAnsiTheme="minorHAnsi" w:cstheme="minorHAnsi"/>
        </w:rPr>
      </w:pPr>
    </w:p>
    <w:p w14:paraId="192031BA" w14:textId="44C0BF2F" w:rsidR="00631054" w:rsidRPr="008F00EF" w:rsidRDefault="00631054" w:rsidP="00631054">
      <w:pPr>
        <w:jc w:val="both"/>
        <w:rPr>
          <w:rFonts w:asciiTheme="minorHAnsi" w:hAnsiTheme="minorHAnsi" w:cstheme="minorHAnsi"/>
        </w:rPr>
      </w:pPr>
      <w:r w:rsidRPr="008F00EF">
        <w:rPr>
          <w:rFonts w:asciiTheme="minorHAnsi" w:hAnsiTheme="minorHAnsi" w:cstheme="minorHAnsi"/>
        </w:rPr>
        <w:t xml:space="preserve">Vprašljiva varnost pri mobilnosti z javnimi prevoznimi sredstvi je v času epidemije, kljub znanim omejitvam, pomembno pripomogla k sprejetju odločitve o </w:t>
      </w:r>
      <w:r w:rsidRPr="008F00EF">
        <w:rPr>
          <w:rStyle w:val="Krepko"/>
          <w:rFonts w:asciiTheme="minorHAnsi" w:hAnsiTheme="minorHAnsi" w:cstheme="minorHAnsi"/>
        </w:rPr>
        <w:t>neomejenem gibanju vozil</w:t>
      </w:r>
      <w:r w:rsidRPr="008F00EF">
        <w:rPr>
          <w:rFonts w:asciiTheme="minorHAnsi" w:hAnsiTheme="minorHAnsi" w:cstheme="minorHAnsi"/>
        </w:rPr>
        <w:t xml:space="preserve">. </w:t>
      </w:r>
      <w:r w:rsidR="00B50A2B">
        <w:rPr>
          <w:rFonts w:asciiTheme="minorHAnsi" w:hAnsiTheme="minorHAnsi" w:cstheme="minorHAnsi"/>
        </w:rPr>
        <w:t>Takše</w:t>
      </w:r>
      <w:r w:rsidR="00D34248">
        <w:rPr>
          <w:rFonts w:asciiTheme="minorHAnsi" w:hAnsiTheme="minorHAnsi" w:cstheme="minorHAnsi"/>
        </w:rPr>
        <w:t>n</w:t>
      </w:r>
      <w:r w:rsidR="00B50A2B">
        <w:rPr>
          <w:rFonts w:asciiTheme="minorHAnsi" w:hAnsiTheme="minorHAnsi" w:cstheme="minorHAnsi"/>
        </w:rPr>
        <w:t xml:space="preserve"> pristop pozdrav</w:t>
      </w:r>
      <w:r w:rsidR="00D34248">
        <w:rPr>
          <w:rFonts w:asciiTheme="minorHAnsi" w:hAnsiTheme="minorHAnsi" w:cstheme="minorHAnsi"/>
        </w:rPr>
        <w:t>lja</w:t>
      </w:r>
      <w:r w:rsidR="00B50A2B">
        <w:rPr>
          <w:rFonts w:asciiTheme="minorHAnsi" w:hAnsiTheme="minorHAnsi" w:cstheme="minorHAnsi"/>
        </w:rPr>
        <w:t xml:space="preserve"> </w:t>
      </w:r>
      <w:r w:rsidRPr="008F00EF">
        <w:rPr>
          <w:rFonts w:asciiTheme="minorHAnsi" w:hAnsiTheme="minorHAnsi" w:cstheme="minorHAnsi"/>
        </w:rPr>
        <w:t>in ga hkrati ocenjuje kot zelo ustreznega!</w:t>
      </w:r>
    </w:p>
    <w:p w14:paraId="03205C9A" w14:textId="539E26B2" w:rsidR="00631054" w:rsidRPr="008F00EF" w:rsidRDefault="00631054" w:rsidP="00631054">
      <w:pPr>
        <w:shd w:val="clear" w:color="auto" w:fill="FFFFFF"/>
        <w:jc w:val="both"/>
        <w:rPr>
          <w:rFonts w:asciiTheme="minorHAnsi" w:hAnsiTheme="minorHAnsi" w:cstheme="minorHAnsi"/>
        </w:rPr>
      </w:pPr>
    </w:p>
    <w:p w14:paraId="0B8D43FC" w14:textId="5E289E28" w:rsidR="00631054" w:rsidRPr="008F00EF" w:rsidRDefault="00631054" w:rsidP="00631054">
      <w:pPr>
        <w:shd w:val="clear" w:color="auto" w:fill="FFFFFF"/>
        <w:jc w:val="both"/>
        <w:rPr>
          <w:rFonts w:asciiTheme="minorHAnsi" w:hAnsiTheme="minorHAnsi" w:cstheme="minorHAnsi"/>
        </w:rPr>
      </w:pPr>
      <w:r w:rsidRPr="008F00EF">
        <w:rPr>
          <w:rFonts w:asciiTheme="minorHAnsi" w:hAnsiTheme="minorHAnsi" w:cstheme="minorHAnsi"/>
        </w:rPr>
        <w:t>Za lažjo predstavo o količini vozil</w:t>
      </w:r>
      <w:r w:rsidR="00D34248">
        <w:rPr>
          <w:rFonts w:asciiTheme="minorHAnsi" w:hAnsiTheme="minorHAnsi" w:cstheme="minorHAnsi"/>
        </w:rPr>
        <w:t>, ki morajo biti redno vzdrževana</w:t>
      </w:r>
      <w:r w:rsidR="003A2056">
        <w:rPr>
          <w:rFonts w:asciiTheme="minorHAnsi" w:hAnsiTheme="minorHAnsi" w:cstheme="minorHAnsi"/>
        </w:rPr>
        <w:t xml:space="preserve"> in zaradi izrabljenosti nadomeščena</w:t>
      </w:r>
      <w:r w:rsidR="00D34248">
        <w:rPr>
          <w:rFonts w:asciiTheme="minorHAnsi" w:hAnsiTheme="minorHAnsi" w:cstheme="minorHAnsi"/>
        </w:rPr>
        <w:t xml:space="preserve"> tudi v času omejitev, </w:t>
      </w:r>
      <w:r w:rsidR="008F00EF" w:rsidRPr="008F00EF">
        <w:rPr>
          <w:rFonts w:asciiTheme="minorHAnsi" w:hAnsiTheme="minorHAnsi" w:cstheme="minorHAnsi"/>
        </w:rPr>
        <w:t xml:space="preserve">izpostavi </w:t>
      </w:r>
      <w:r w:rsidRPr="008F00EF">
        <w:rPr>
          <w:rFonts w:asciiTheme="minorHAnsi" w:hAnsiTheme="minorHAnsi" w:cstheme="minorHAnsi"/>
        </w:rPr>
        <w:t xml:space="preserve">prikaz </w:t>
      </w:r>
      <w:r w:rsidRPr="008F00EF">
        <w:rPr>
          <w:rStyle w:val="Krepko"/>
          <w:rFonts w:asciiTheme="minorHAnsi" w:hAnsiTheme="minorHAnsi" w:cstheme="minorHAnsi"/>
        </w:rPr>
        <w:t>velikost</w:t>
      </w:r>
      <w:r w:rsidR="008F00EF" w:rsidRPr="008F00EF">
        <w:rPr>
          <w:rStyle w:val="Krepko"/>
          <w:rFonts w:asciiTheme="minorHAnsi" w:hAnsiTheme="minorHAnsi" w:cstheme="minorHAnsi"/>
        </w:rPr>
        <w:t>i</w:t>
      </w:r>
      <w:r w:rsidRPr="008F00EF">
        <w:rPr>
          <w:rStyle w:val="Krepko"/>
          <w:rFonts w:asciiTheme="minorHAnsi" w:hAnsiTheme="minorHAnsi" w:cstheme="minorHAnsi"/>
        </w:rPr>
        <w:t xml:space="preserve"> in</w:t>
      </w:r>
      <w:r w:rsidR="001A6C57" w:rsidRPr="008F00EF">
        <w:rPr>
          <w:rStyle w:val="Krepko"/>
          <w:rFonts w:asciiTheme="minorHAnsi" w:hAnsiTheme="minorHAnsi" w:cstheme="minorHAnsi"/>
        </w:rPr>
        <w:t xml:space="preserve"> </w:t>
      </w:r>
      <w:r w:rsidRPr="008F00EF">
        <w:rPr>
          <w:rStyle w:val="Krepko"/>
          <w:rFonts w:asciiTheme="minorHAnsi" w:hAnsiTheme="minorHAnsi" w:cstheme="minorHAnsi"/>
        </w:rPr>
        <w:t>gibanje SLO voznega parka.</w:t>
      </w:r>
      <w:r w:rsidR="001A6C57" w:rsidRPr="008F00EF">
        <w:rPr>
          <w:rFonts w:asciiTheme="minorHAnsi" w:hAnsiTheme="minorHAnsi" w:cstheme="minorHAnsi"/>
        </w:rPr>
        <w:t xml:space="preserve"> </w:t>
      </w:r>
      <w:r w:rsidRPr="008F00EF">
        <w:rPr>
          <w:rFonts w:asciiTheme="minorHAnsi" w:hAnsiTheme="minorHAnsi" w:cstheme="minorHAnsi"/>
        </w:rPr>
        <w:t>Iz slik</w:t>
      </w:r>
      <w:r w:rsidR="00B50A2B">
        <w:rPr>
          <w:rFonts w:asciiTheme="minorHAnsi" w:hAnsiTheme="minorHAnsi" w:cstheme="minorHAnsi"/>
        </w:rPr>
        <w:t xml:space="preserve"> je mogoče razbrati</w:t>
      </w:r>
      <w:r w:rsidRPr="008F00EF">
        <w:rPr>
          <w:rFonts w:asciiTheme="minorHAnsi" w:hAnsiTheme="minorHAnsi" w:cstheme="minorHAnsi"/>
        </w:rPr>
        <w:t xml:space="preserve"> primerjavo v različnih obdobjih (zadnje leto, povprečno leto 2018, obdobje 2014-2018). Prikazano vsebuje količino</w:t>
      </w:r>
      <w:r w:rsidR="001A6C57" w:rsidRPr="008F00EF">
        <w:rPr>
          <w:rFonts w:asciiTheme="minorHAnsi" w:hAnsiTheme="minorHAnsi" w:cstheme="minorHAnsi"/>
        </w:rPr>
        <w:t xml:space="preserve"> </w:t>
      </w:r>
      <w:r w:rsidRPr="008F00EF">
        <w:rPr>
          <w:rFonts w:asciiTheme="minorHAnsi" w:hAnsiTheme="minorHAnsi" w:cstheme="minorHAnsi"/>
        </w:rPr>
        <w:t>vozil v stalnem obtoku, letnem prirastu, odpadu, uvozu/izvozu ter vozila, ki so v določenem obdobju vključena v zamenjavo lastnikov.</w:t>
      </w:r>
    </w:p>
    <w:p w14:paraId="0D60D118" w14:textId="6275F1FB" w:rsidR="004F2B5E" w:rsidRPr="008F00EF" w:rsidRDefault="004F2B5E">
      <w:pPr>
        <w:spacing w:after="160" w:line="259" w:lineRule="auto"/>
        <w:rPr>
          <w:rFonts w:asciiTheme="minorHAnsi" w:hAnsiTheme="minorHAnsi" w:cstheme="minorHAnsi"/>
        </w:rPr>
      </w:pPr>
      <w:r w:rsidRPr="008F00EF">
        <w:rPr>
          <w:rFonts w:asciiTheme="minorHAnsi" w:hAnsiTheme="minorHAnsi" w:cstheme="minorHAnsi"/>
        </w:rPr>
        <w:br w:type="page"/>
      </w:r>
    </w:p>
    <w:p w14:paraId="5642378C" w14:textId="77777777" w:rsidR="008269B8" w:rsidRPr="008F00EF" w:rsidRDefault="008269B8" w:rsidP="008269B8">
      <w:pPr>
        <w:rPr>
          <w:rFonts w:asciiTheme="minorHAnsi" w:hAnsiTheme="minorHAnsi" w:cstheme="minorHAnsi"/>
        </w:rPr>
      </w:pPr>
      <w:r w:rsidRPr="008F00EF">
        <w:rPr>
          <w:rFonts w:asciiTheme="minorHAnsi" w:hAnsiTheme="minorHAnsi" w:cstheme="minorHAnsi"/>
          <w:u w:val="single"/>
        </w:rPr>
        <w:lastRenderedPageBreak/>
        <w:t>Prikaz gibanja v povprečnem letu (npr. v letu 2018):</w:t>
      </w:r>
    </w:p>
    <w:p w14:paraId="204E458A" w14:textId="745DC8A1" w:rsidR="008269B8" w:rsidRPr="008F00EF" w:rsidRDefault="008269B8" w:rsidP="008269B8">
      <w:pPr>
        <w:jc w:val="center"/>
        <w:rPr>
          <w:rFonts w:ascii="Verdana" w:hAnsi="Verdana"/>
          <w:color w:val="000000"/>
        </w:rPr>
      </w:pPr>
      <w:r w:rsidRPr="008F00EF">
        <w:rPr>
          <w:rFonts w:ascii="Verdana" w:hAnsi="Verdana"/>
          <w:noProof/>
          <w:color w:val="000000"/>
        </w:rPr>
        <w:drawing>
          <wp:inline distT="0" distB="0" distL="0" distR="0" wp14:anchorId="29314437" wp14:editId="2D2484B1">
            <wp:extent cx="5751071" cy="3714750"/>
            <wp:effectExtent l="0" t="0" r="254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633" cy="3859800"/>
                    </a:xfrm>
                    <a:prstGeom prst="rect">
                      <a:avLst/>
                    </a:prstGeom>
                    <a:noFill/>
                    <a:ln>
                      <a:noFill/>
                    </a:ln>
                  </pic:spPr>
                </pic:pic>
              </a:graphicData>
            </a:graphic>
          </wp:inline>
        </w:drawing>
      </w:r>
    </w:p>
    <w:p w14:paraId="4CE6CF95" w14:textId="794231A2" w:rsidR="008269B8" w:rsidRPr="008F00EF" w:rsidRDefault="008269B8" w:rsidP="008269B8">
      <w:pPr>
        <w:jc w:val="both"/>
        <w:rPr>
          <w:color w:val="000000"/>
        </w:rPr>
      </w:pPr>
      <w:r w:rsidRPr="008F00EF">
        <w:rPr>
          <w:color w:val="000000"/>
        </w:rPr>
        <w:t>vir: "Analitika PSLO"</w:t>
      </w:r>
    </w:p>
    <w:p w14:paraId="7B771579" w14:textId="77777777" w:rsidR="004F2B5E" w:rsidRPr="008F00EF" w:rsidRDefault="004F2B5E" w:rsidP="008269B8">
      <w:pPr>
        <w:jc w:val="both"/>
        <w:rPr>
          <w:rFonts w:ascii="Verdana" w:hAnsi="Verdana"/>
          <w:color w:val="000000"/>
        </w:rPr>
      </w:pPr>
    </w:p>
    <w:p w14:paraId="33DDE06E" w14:textId="77777777" w:rsidR="008269B8" w:rsidRPr="008F00EF" w:rsidRDefault="008269B8" w:rsidP="008269B8">
      <w:pPr>
        <w:rPr>
          <w:color w:val="000000"/>
        </w:rPr>
      </w:pPr>
      <w:r w:rsidRPr="008F00EF">
        <w:rPr>
          <w:color w:val="000000"/>
          <w:u w:val="single"/>
        </w:rPr>
        <w:t>Prikaz gibanja v "ohlajenem / korona" letu (leto 2020):</w:t>
      </w:r>
    </w:p>
    <w:p w14:paraId="72F2DA16" w14:textId="3277262D" w:rsidR="008269B8" w:rsidRPr="008F00EF" w:rsidRDefault="008269B8" w:rsidP="008269B8">
      <w:pPr>
        <w:jc w:val="center"/>
        <w:rPr>
          <w:rFonts w:ascii="Verdana" w:hAnsi="Verdana"/>
          <w:color w:val="000000"/>
        </w:rPr>
      </w:pPr>
      <w:r w:rsidRPr="008F00EF">
        <w:rPr>
          <w:rFonts w:ascii="Verdana" w:hAnsi="Verdana"/>
          <w:noProof/>
          <w:color w:val="000000"/>
        </w:rPr>
        <w:drawing>
          <wp:inline distT="0" distB="0" distL="0" distR="0" wp14:anchorId="6212C227" wp14:editId="645BBFB6">
            <wp:extent cx="5683661" cy="36099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279" cy="3635773"/>
                    </a:xfrm>
                    <a:prstGeom prst="rect">
                      <a:avLst/>
                    </a:prstGeom>
                    <a:noFill/>
                    <a:ln>
                      <a:noFill/>
                    </a:ln>
                  </pic:spPr>
                </pic:pic>
              </a:graphicData>
            </a:graphic>
          </wp:inline>
        </w:drawing>
      </w:r>
    </w:p>
    <w:p w14:paraId="69A57D85" w14:textId="25F2F2EA" w:rsidR="008269B8" w:rsidRPr="008F00EF" w:rsidRDefault="008269B8" w:rsidP="008269B8">
      <w:pPr>
        <w:rPr>
          <w:rFonts w:ascii="Verdana" w:hAnsi="Verdana"/>
          <w:color w:val="000000"/>
        </w:rPr>
      </w:pPr>
      <w:r w:rsidRPr="008F00EF">
        <w:rPr>
          <w:color w:val="000000"/>
        </w:rPr>
        <w:t>vir: "Analitika PSLO"</w:t>
      </w:r>
    </w:p>
    <w:p w14:paraId="0CCD3727" w14:textId="6D033DE2" w:rsidR="004F2B5E" w:rsidRPr="008F00EF" w:rsidRDefault="004F2B5E">
      <w:pPr>
        <w:spacing w:after="160" w:line="259" w:lineRule="auto"/>
        <w:rPr>
          <w:rFonts w:ascii="Verdana" w:hAnsi="Verdana"/>
          <w:color w:val="000000"/>
        </w:rPr>
      </w:pPr>
      <w:r w:rsidRPr="008F00EF">
        <w:rPr>
          <w:rFonts w:ascii="Verdana" w:hAnsi="Verdana"/>
          <w:color w:val="000000"/>
        </w:rPr>
        <w:br w:type="page"/>
      </w:r>
    </w:p>
    <w:p w14:paraId="37C992DC" w14:textId="77777777" w:rsidR="008269B8" w:rsidRPr="008F00EF" w:rsidRDefault="008269B8" w:rsidP="008269B8">
      <w:pPr>
        <w:rPr>
          <w:color w:val="000000"/>
        </w:rPr>
      </w:pPr>
      <w:r w:rsidRPr="008F00EF">
        <w:rPr>
          <w:color w:val="000000"/>
          <w:u w:val="single"/>
          <w:shd w:val="clear" w:color="auto" w:fill="FFFFFF"/>
        </w:rPr>
        <w:lastRenderedPageBreak/>
        <w:t>Prikaz gibanja v obdobju 2014 - 2018:</w:t>
      </w:r>
    </w:p>
    <w:p w14:paraId="4B13C488" w14:textId="77777777" w:rsidR="008269B8" w:rsidRPr="008F00EF" w:rsidRDefault="008269B8" w:rsidP="008269B8">
      <w:pPr>
        <w:rPr>
          <w:rFonts w:ascii="Verdana" w:hAnsi="Verdana"/>
          <w:color w:val="000000"/>
        </w:rPr>
      </w:pPr>
    </w:p>
    <w:p w14:paraId="5067819A" w14:textId="35A84B79" w:rsidR="008269B8" w:rsidRPr="008F00EF" w:rsidRDefault="008269B8" w:rsidP="008269B8">
      <w:pPr>
        <w:rPr>
          <w:rFonts w:ascii="Verdana" w:hAnsi="Verdana"/>
          <w:color w:val="000000"/>
        </w:rPr>
      </w:pPr>
      <w:r w:rsidRPr="008F00EF">
        <w:rPr>
          <w:rFonts w:ascii="Verdana" w:hAnsi="Verdana"/>
          <w:noProof/>
          <w:color w:val="000000"/>
        </w:rPr>
        <w:drawing>
          <wp:inline distT="0" distB="0" distL="0" distR="0" wp14:anchorId="04AF39A6" wp14:editId="0E3F3F68">
            <wp:extent cx="5593883" cy="3505200"/>
            <wp:effectExtent l="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4390" cy="3511784"/>
                    </a:xfrm>
                    <a:prstGeom prst="rect">
                      <a:avLst/>
                    </a:prstGeom>
                    <a:noFill/>
                    <a:ln>
                      <a:noFill/>
                    </a:ln>
                  </pic:spPr>
                </pic:pic>
              </a:graphicData>
            </a:graphic>
          </wp:inline>
        </w:drawing>
      </w:r>
    </w:p>
    <w:p w14:paraId="2DE3D5E0" w14:textId="4FE7AC58" w:rsidR="008269B8" w:rsidRPr="008F00EF" w:rsidRDefault="008269B8" w:rsidP="008269B8">
      <w:pPr>
        <w:rPr>
          <w:color w:val="000000"/>
        </w:rPr>
      </w:pPr>
      <w:r w:rsidRPr="008F00EF">
        <w:rPr>
          <w:color w:val="000000"/>
        </w:rPr>
        <w:t>vir: "Analitika PSLO"</w:t>
      </w:r>
    </w:p>
    <w:p w14:paraId="05CB9A44" w14:textId="77777777" w:rsidR="008269B8" w:rsidRPr="008F00EF" w:rsidRDefault="008269B8" w:rsidP="008269B8">
      <w:pPr>
        <w:rPr>
          <w:rFonts w:ascii="Verdana" w:hAnsi="Verdana"/>
          <w:color w:val="000000"/>
        </w:rPr>
      </w:pPr>
    </w:p>
    <w:p w14:paraId="27F4581B" w14:textId="77777777" w:rsidR="007309A2" w:rsidRPr="008F00EF" w:rsidRDefault="007309A2" w:rsidP="007309A2">
      <w:pPr>
        <w:rPr>
          <w:rFonts w:asciiTheme="minorHAnsi" w:hAnsiTheme="minorHAnsi" w:cstheme="minorHAnsi"/>
        </w:rPr>
      </w:pPr>
      <w:r w:rsidRPr="008F00EF">
        <w:rPr>
          <w:rFonts w:asciiTheme="minorHAnsi" w:hAnsiTheme="minorHAnsi" w:cstheme="minorHAnsi"/>
          <w:u w:val="single"/>
        </w:rPr>
        <w:t>Manj opazne posebnosti iz grafike:</w:t>
      </w:r>
    </w:p>
    <w:p w14:paraId="63E4C78B" w14:textId="08015968" w:rsidR="007309A2" w:rsidRPr="008F00EF" w:rsidRDefault="007309A2" w:rsidP="007309A2">
      <w:pPr>
        <w:pStyle w:val="Odstavekseznama"/>
        <w:numPr>
          <w:ilvl w:val="0"/>
          <w:numId w:val="2"/>
        </w:numPr>
        <w:ind w:left="426" w:hanging="426"/>
        <w:jc w:val="both"/>
        <w:rPr>
          <w:rFonts w:asciiTheme="minorHAnsi" w:hAnsiTheme="minorHAnsi" w:cstheme="minorHAnsi"/>
        </w:rPr>
      </w:pPr>
      <w:r w:rsidRPr="008F00EF">
        <w:rPr>
          <w:rFonts w:asciiTheme="minorHAnsi" w:hAnsiTheme="minorHAnsi" w:cstheme="minorHAnsi"/>
        </w:rPr>
        <w:t>prirast novih in uvoženih vozil v lanskem letu je dobrih 26.000 vozil manjši --&gt; direkten vpliv na državno blagajno</w:t>
      </w:r>
    </w:p>
    <w:p w14:paraId="5AC80120" w14:textId="4EE32907" w:rsidR="007309A2" w:rsidRPr="008F00EF" w:rsidRDefault="007309A2" w:rsidP="007309A2">
      <w:pPr>
        <w:pStyle w:val="Odstavekseznama"/>
        <w:numPr>
          <w:ilvl w:val="0"/>
          <w:numId w:val="2"/>
        </w:numPr>
        <w:ind w:left="426" w:hanging="426"/>
        <w:jc w:val="both"/>
        <w:rPr>
          <w:rFonts w:asciiTheme="minorHAnsi" w:hAnsiTheme="minorHAnsi" w:cstheme="minorHAnsi"/>
        </w:rPr>
      </w:pPr>
      <w:r w:rsidRPr="008F00EF">
        <w:rPr>
          <w:rFonts w:asciiTheme="minorHAnsi" w:hAnsiTheme="minorHAnsi" w:cstheme="minorHAnsi"/>
        </w:rPr>
        <w:t>na uničenje oz. v izvoz je šlo lani za dobrih 7.000 vozil manj --&gt; posreden vpliv na varnost celotnega SLO voznega parka</w:t>
      </w:r>
    </w:p>
    <w:p w14:paraId="45E01C77" w14:textId="076A506E" w:rsidR="007309A2" w:rsidRPr="008F00EF" w:rsidRDefault="007309A2" w:rsidP="007309A2">
      <w:pPr>
        <w:pStyle w:val="Odstavekseznama"/>
        <w:numPr>
          <w:ilvl w:val="0"/>
          <w:numId w:val="2"/>
        </w:numPr>
        <w:ind w:left="426" w:hanging="426"/>
        <w:jc w:val="both"/>
        <w:rPr>
          <w:rFonts w:asciiTheme="minorHAnsi" w:hAnsiTheme="minorHAnsi" w:cstheme="minorHAnsi"/>
        </w:rPr>
      </w:pPr>
      <w:r w:rsidRPr="008F00EF">
        <w:rPr>
          <w:rFonts w:asciiTheme="minorHAnsi" w:hAnsiTheme="minorHAnsi" w:cstheme="minorHAnsi"/>
        </w:rPr>
        <w:t xml:space="preserve">slabši letni prirast novih oz. novejših vozil --&gt; starejši vozni park v SLO </w:t>
      </w:r>
      <w:r w:rsidRPr="008F00EF">
        <w:rPr>
          <w:rFonts w:asciiTheme="minorHAnsi" w:hAnsiTheme="minorHAnsi" w:cstheme="minorHAnsi"/>
          <w:shd w:val="clear" w:color="auto" w:fill="FFFFFF"/>
        </w:rPr>
        <w:t>--&gt; posreden vpliv na varnost celotnega SLO</w:t>
      </w:r>
      <w:r w:rsidR="003B1B5E" w:rsidRPr="008F00EF">
        <w:rPr>
          <w:rFonts w:asciiTheme="minorHAnsi" w:hAnsiTheme="minorHAnsi" w:cstheme="minorHAnsi"/>
          <w:shd w:val="clear" w:color="auto" w:fill="FFFFFF"/>
        </w:rPr>
        <w:t xml:space="preserve"> </w:t>
      </w:r>
      <w:r w:rsidRPr="008F00EF">
        <w:rPr>
          <w:rFonts w:asciiTheme="minorHAnsi" w:hAnsiTheme="minorHAnsi" w:cstheme="minorHAnsi"/>
        </w:rPr>
        <w:t>voznega parka</w:t>
      </w:r>
    </w:p>
    <w:p w14:paraId="5AE6FB3D" w14:textId="77777777" w:rsidR="008269B8" w:rsidRPr="008F00EF" w:rsidRDefault="008269B8" w:rsidP="001E21BD">
      <w:pPr>
        <w:rPr>
          <w:rFonts w:asciiTheme="minorHAnsi" w:hAnsiTheme="minorHAnsi" w:cstheme="minorHAnsi"/>
          <w:color w:val="000000"/>
        </w:rPr>
      </w:pPr>
    </w:p>
    <w:p w14:paraId="6AFE3907" w14:textId="592945A9" w:rsidR="001E21BD" w:rsidRPr="008F00EF" w:rsidRDefault="001E21BD" w:rsidP="001E21BD">
      <w:pPr>
        <w:shd w:val="clear" w:color="auto" w:fill="FFFFFF"/>
        <w:jc w:val="both"/>
        <w:rPr>
          <w:rFonts w:asciiTheme="minorHAnsi" w:hAnsiTheme="minorHAnsi" w:cstheme="minorHAnsi"/>
          <w:color w:val="000000"/>
        </w:rPr>
      </w:pPr>
      <w:r w:rsidRPr="008F00EF">
        <w:rPr>
          <w:rFonts w:asciiTheme="minorHAnsi" w:hAnsiTheme="minorHAnsi" w:cstheme="minorHAnsi"/>
          <w:color w:val="000000"/>
        </w:rPr>
        <w:t>Ko</w:t>
      </w:r>
      <w:r w:rsidR="001A440C">
        <w:rPr>
          <w:rFonts w:asciiTheme="minorHAnsi" w:hAnsiTheme="minorHAnsi" w:cstheme="minorHAnsi"/>
          <w:color w:val="000000"/>
        </w:rPr>
        <w:t xml:space="preserve">t prednostne okoliščine zaradi katerih bi lahko bili ukrepi priprtja v dejavnosti </w:t>
      </w:r>
      <w:r w:rsidR="001A440C" w:rsidRPr="008F00EF">
        <w:rPr>
          <w:rFonts w:asciiTheme="minorHAnsi" w:hAnsiTheme="minorHAnsi" w:cstheme="minorHAnsi"/>
          <w:color w:val="000000"/>
        </w:rPr>
        <w:t>prodaj</w:t>
      </w:r>
      <w:r w:rsidR="001A440C">
        <w:rPr>
          <w:rFonts w:asciiTheme="minorHAnsi" w:hAnsiTheme="minorHAnsi" w:cstheme="minorHAnsi"/>
          <w:color w:val="000000"/>
        </w:rPr>
        <w:t>e</w:t>
      </w:r>
      <w:r w:rsidR="001A440C" w:rsidRPr="008F00EF">
        <w:rPr>
          <w:rFonts w:asciiTheme="minorHAnsi" w:hAnsiTheme="minorHAnsi" w:cstheme="minorHAnsi"/>
          <w:color w:val="000000"/>
        </w:rPr>
        <w:t xml:space="preserve"> in servisiranj</w:t>
      </w:r>
      <w:r w:rsidR="001A440C">
        <w:rPr>
          <w:rFonts w:asciiTheme="minorHAnsi" w:hAnsiTheme="minorHAnsi" w:cstheme="minorHAnsi"/>
          <w:color w:val="000000"/>
        </w:rPr>
        <w:t>a</w:t>
      </w:r>
      <w:r w:rsidR="001A440C" w:rsidRPr="008F00EF">
        <w:rPr>
          <w:rFonts w:asciiTheme="minorHAnsi" w:hAnsiTheme="minorHAnsi" w:cstheme="minorHAnsi"/>
          <w:color w:val="000000"/>
        </w:rPr>
        <w:t xml:space="preserve"> vozil</w:t>
      </w:r>
      <w:r w:rsidR="001A440C">
        <w:rPr>
          <w:rFonts w:asciiTheme="minorHAnsi" w:hAnsiTheme="minorHAnsi" w:cstheme="minorHAnsi"/>
          <w:color w:val="000000"/>
        </w:rPr>
        <w:t xml:space="preserve"> drugačni, kot posebnost izpostavi</w:t>
      </w:r>
      <w:r w:rsidRPr="008F00EF">
        <w:rPr>
          <w:rFonts w:asciiTheme="minorHAnsi" w:hAnsiTheme="minorHAnsi" w:cstheme="minorHAnsi"/>
          <w:color w:val="000000"/>
        </w:rPr>
        <w:t>: "</w:t>
      </w:r>
      <w:r w:rsidRPr="008F00EF">
        <w:rPr>
          <w:rStyle w:val="Krepko"/>
          <w:rFonts w:asciiTheme="minorHAnsi" w:hAnsiTheme="minorHAnsi" w:cstheme="minorHAnsi"/>
          <w:color w:val="000000"/>
        </w:rPr>
        <w:t>volumensk</w:t>
      </w:r>
      <w:r w:rsidR="001A440C">
        <w:rPr>
          <w:rStyle w:val="Krepko"/>
          <w:rFonts w:asciiTheme="minorHAnsi" w:hAnsiTheme="minorHAnsi" w:cstheme="minorHAnsi"/>
          <w:color w:val="000000"/>
        </w:rPr>
        <w:t>o</w:t>
      </w:r>
      <w:r w:rsidRPr="008F00EF">
        <w:rPr>
          <w:rStyle w:val="Krepko"/>
          <w:rFonts w:asciiTheme="minorHAnsi" w:hAnsiTheme="minorHAnsi" w:cstheme="minorHAnsi"/>
          <w:color w:val="000000"/>
        </w:rPr>
        <w:t xml:space="preserve"> prostornost / obiskovalca</w:t>
      </w:r>
      <w:r w:rsidR="001A440C">
        <w:rPr>
          <w:rStyle w:val="Krepko"/>
          <w:rFonts w:asciiTheme="minorHAnsi" w:hAnsiTheme="minorHAnsi" w:cstheme="minorHAnsi"/>
          <w:color w:val="000000"/>
        </w:rPr>
        <w:t>, ki</w:t>
      </w:r>
      <w:r w:rsidRPr="008F00EF">
        <w:rPr>
          <w:rStyle w:val="Krepko"/>
          <w:rFonts w:asciiTheme="minorHAnsi" w:hAnsiTheme="minorHAnsi" w:cstheme="minorHAnsi"/>
          <w:color w:val="000000"/>
        </w:rPr>
        <w:t xml:space="preserve"> je ena največjih ravno v avtomobilskih salonih</w:t>
      </w:r>
      <w:r w:rsidRPr="008F00EF">
        <w:rPr>
          <w:rFonts w:asciiTheme="minorHAnsi" w:hAnsiTheme="minorHAnsi" w:cstheme="minorHAnsi"/>
          <w:color w:val="000000"/>
        </w:rPr>
        <w:t>"</w:t>
      </w:r>
      <w:r w:rsidR="0082754F">
        <w:rPr>
          <w:rFonts w:asciiTheme="minorHAnsi" w:hAnsiTheme="minorHAnsi" w:cstheme="minorHAnsi"/>
          <w:color w:val="000000"/>
        </w:rPr>
        <w:t xml:space="preserve">. Zaradi te </w:t>
      </w:r>
      <w:r w:rsidRPr="008F00EF">
        <w:rPr>
          <w:rFonts w:asciiTheme="minorHAnsi" w:hAnsiTheme="minorHAnsi" w:cstheme="minorHAnsi"/>
          <w:color w:val="000000"/>
        </w:rPr>
        <w:t xml:space="preserve">smo kot pobudniki ostrejših varnostnih priporočil, že v prvem valu epidemije dosegli splošno normo za zagotavljanje varnega poslovanja vseh prodajaln (30m2/obiskovalca). Dodatno </w:t>
      </w:r>
      <w:r w:rsidR="008F00EF" w:rsidRPr="008F00EF">
        <w:rPr>
          <w:rFonts w:asciiTheme="minorHAnsi" w:hAnsiTheme="minorHAnsi" w:cstheme="minorHAnsi"/>
          <w:color w:val="000000"/>
        </w:rPr>
        <w:t xml:space="preserve">izpostavi, da </w:t>
      </w:r>
      <w:r w:rsidRPr="008F00EF">
        <w:rPr>
          <w:rFonts w:asciiTheme="minorHAnsi" w:hAnsiTheme="minorHAnsi" w:cstheme="minorHAnsi"/>
          <w:color w:val="000000"/>
        </w:rPr>
        <w:t xml:space="preserve">v </w:t>
      </w:r>
      <w:r w:rsidRPr="008F00EF">
        <w:rPr>
          <w:rFonts w:asciiTheme="minorHAnsi" w:hAnsiTheme="minorHAnsi" w:cstheme="minorHAnsi"/>
        </w:rPr>
        <w:t xml:space="preserve">dejavnosti </w:t>
      </w:r>
      <w:r w:rsidRPr="008F00EF">
        <w:rPr>
          <w:rFonts w:asciiTheme="minorHAnsi" w:hAnsiTheme="minorHAnsi" w:cstheme="minorHAnsi"/>
          <w:b/>
          <w:bCs/>
        </w:rPr>
        <w:t>prodaja</w:t>
      </w:r>
      <w:r w:rsidR="008F00EF" w:rsidRPr="008F00EF">
        <w:rPr>
          <w:rFonts w:asciiTheme="minorHAnsi" w:hAnsiTheme="minorHAnsi" w:cstheme="minorHAnsi"/>
          <w:b/>
          <w:bCs/>
        </w:rPr>
        <w:t>j</w:t>
      </w:r>
      <w:r w:rsidRPr="008F00EF">
        <w:rPr>
          <w:rFonts w:asciiTheme="minorHAnsi" w:hAnsiTheme="minorHAnsi" w:cstheme="minorHAnsi"/>
          <w:b/>
          <w:bCs/>
        </w:rPr>
        <w:t>o /</w:t>
      </w:r>
      <w:r w:rsidRPr="008F00EF">
        <w:rPr>
          <w:rFonts w:asciiTheme="minorHAnsi" w:hAnsiTheme="minorHAnsi" w:cstheme="minorHAnsi"/>
        </w:rPr>
        <w:t xml:space="preserve"> </w:t>
      </w:r>
      <w:r w:rsidRPr="008F00EF">
        <w:rPr>
          <w:rStyle w:val="Krepko"/>
          <w:rFonts w:asciiTheme="minorHAnsi" w:hAnsiTheme="minorHAnsi" w:cstheme="minorHAnsi"/>
          <w:color w:val="000000"/>
        </w:rPr>
        <w:t>servisira</w:t>
      </w:r>
      <w:r w:rsidR="008F00EF" w:rsidRPr="008F00EF">
        <w:rPr>
          <w:rStyle w:val="Krepko"/>
          <w:rFonts w:asciiTheme="minorHAnsi" w:hAnsiTheme="minorHAnsi" w:cstheme="minorHAnsi"/>
          <w:color w:val="000000"/>
        </w:rPr>
        <w:t>j</w:t>
      </w:r>
      <w:r w:rsidRPr="008F00EF">
        <w:rPr>
          <w:rStyle w:val="Krepko"/>
          <w:rFonts w:asciiTheme="minorHAnsi" w:hAnsiTheme="minorHAnsi" w:cstheme="minorHAnsi"/>
          <w:color w:val="000000"/>
        </w:rPr>
        <w:t>o / vzdržuje</w:t>
      </w:r>
      <w:r w:rsidR="008F00EF" w:rsidRPr="008F00EF">
        <w:rPr>
          <w:rStyle w:val="Krepko"/>
          <w:rFonts w:asciiTheme="minorHAnsi" w:hAnsiTheme="minorHAnsi" w:cstheme="minorHAnsi"/>
          <w:color w:val="000000"/>
        </w:rPr>
        <w:t>j</w:t>
      </w:r>
      <w:r w:rsidRPr="008F00EF">
        <w:rPr>
          <w:rStyle w:val="Krepko"/>
          <w:rFonts w:asciiTheme="minorHAnsi" w:hAnsiTheme="minorHAnsi" w:cstheme="minorHAnsi"/>
          <w:color w:val="000000"/>
        </w:rPr>
        <w:t>o vozila</w:t>
      </w:r>
      <w:r w:rsidRPr="008F00EF">
        <w:rPr>
          <w:rFonts w:asciiTheme="minorHAnsi" w:hAnsiTheme="minorHAnsi" w:cstheme="minorHAnsi"/>
          <w:color w:val="000000"/>
        </w:rPr>
        <w:t>, torej predmete. In vse to z lahkoto zagotavlja</w:t>
      </w:r>
      <w:r w:rsidR="008F00EF" w:rsidRPr="008F00EF">
        <w:rPr>
          <w:rFonts w:asciiTheme="minorHAnsi" w:hAnsiTheme="minorHAnsi" w:cstheme="minorHAnsi"/>
          <w:color w:val="000000"/>
        </w:rPr>
        <w:t>j</w:t>
      </w:r>
      <w:r w:rsidRPr="008F00EF">
        <w:rPr>
          <w:rFonts w:asciiTheme="minorHAnsi" w:hAnsiTheme="minorHAnsi" w:cstheme="minorHAnsi"/>
          <w:color w:val="000000"/>
        </w:rPr>
        <w:t xml:space="preserve">o povsem </w:t>
      </w:r>
      <w:r w:rsidRPr="008F00EF">
        <w:rPr>
          <w:rStyle w:val="Krepko"/>
          <w:rFonts w:asciiTheme="minorHAnsi" w:hAnsiTheme="minorHAnsi" w:cstheme="minorHAnsi"/>
          <w:color w:val="000000"/>
        </w:rPr>
        <w:t>brezstično</w:t>
      </w:r>
      <w:r w:rsidRPr="008F00EF">
        <w:rPr>
          <w:rFonts w:asciiTheme="minorHAnsi" w:hAnsiTheme="minorHAnsi" w:cstheme="minorHAnsi"/>
          <w:color w:val="000000"/>
        </w:rPr>
        <w:t>! Onemogočanje nadomestitve izrabljenega vozila posameznike sili v ne-nujne stike.</w:t>
      </w:r>
      <w:r w:rsidR="001A440C">
        <w:rPr>
          <w:rFonts w:asciiTheme="minorHAnsi" w:hAnsiTheme="minorHAnsi" w:cstheme="minorHAnsi"/>
          <w:color w:val="000000"/>
        </w:rPr>
        <w:t xml:space="preserve"> </w:t>
      </w:r>
    </w:p>
    <w:p w14:paraId="35DEA533" w14:textId="5B2726BE" w:rsidR="001E21BD" w:rsidRPr="008F00EF" w:rsidRDefault="001E21BD" w:rsidP="004F2B5E">
      <w:pPr>
        <w:jc w:val="both"/>
        <w:rPr>
          <w:rFonts w:asciiTheme="minorHAnsi" w:hAnsiTheme="minorHAnsi" w:cstheme="minorHAnsi"/>
          <w:color w:val="000000"/>
        </w:rPr>
      </w:pPr>
    </w:p>
    <w:p w14:paraId="39745F7B" w14:textId="52290D15" w:rsidR="001E21BD" w:rsidRPr="008F00EF" w:rsidRDefault="001E21BD" w:rsidP="004F2B5E">
      <w:pPr>
        <w:jc w:val="both"/>
        <w:rPr>
          <w:rFonts w:asciiTheme="minorHAnsi" w:hAnsiTheme="minorHAnsi" w:cstheme="minorHAnsi"/>
        </w:rPr>
      </w:pPr>
      <w:r w:rsidRPr="008F00EF">
        <w:rPr>
          <w:rFonts w:asciiTheme="minorHAnsi" w:hAnsiTheme="minorHAnsi" w:cstheme="minorHAnsi"/>
          <w:color w:val="000000"/>
        </w:rPr>
        <w:t>Stroka je enotnega mnenja</w:t>
      </w:r>
      <w:r w:rsidR="008F00EF" w:rsidRPr="008F00EF">
        <w:rPr>
          <w:rFonts w:asciiTheme="minorHAnsi" w:hAnsiTheme="minorHAnsi" w:cstheme="minorHAnsi"/>
          <w:color w:val="000000"/>
        </w:rPr>
        <w:t>,</w:t>
      </w:r>
      <w:r w:rsidRPr="008F00EF">
        <w:rPr>
          <w:rFonts w:asciiTheme="minorHAnsi" w:hAnsiTheme="minorHAnsi" w:cstheme="minorHAnsi"/>
          <w:color w:val="000000"/>
        </w:rPr>
        <w:t xml:space="preserve"> da zgolj </w:t>
      </w:r>
      <w:r w:rsidRPr="008F00EF">
        <w:rPr>
          <w:rStyle w:val="Krepko"/>
          <w:rFonts w:asciiTheme="minorHAnsi" w:hAnsiTheme="minorHAnsi" w:cstheme="minorHAnsi"/>
          <w:color w:val="000000"/>
        </w:rPr>
        <w:t>urejeni saloni ter urejene servisne</w:t>
      </w:r>
      <w:r w:rsidRPr="008F00EF">
        <w:rPr>
          <w:rFonts w:asciiTheme="minorHAnsi" w:hAnsiTheme="minorHAnsi" w:cstheme="minorHAnsi"/>
          <w:color w:val="000000"/>
        </w:rPr>
        <w:t xml:space="preserve"> delavnice, lahko ustrezno zagotovijo </w:t>
      </w:r>
      <w:r w:rsidRPr="008F00EF">
        <w:rPr>
          <w:rFonts w:asciiTheme="minorHAnsi" w:hAnsiTheme="minorHAnsi" w:cstheme="minorHAnsi"/>
          <w:color w:val="000000"/>
          <w:u w:val="single"/>
        </w:rPr>
        <w:t>varnost mobilnega potrošnika</w:t>
      </w:r>
      <w:r w:rsidRPr="008F00EF">
        <w:rPr>
          <w:rFonts w:asciiTheme="minorHAnsi" w:hAnsiTheme="minorHAnsi" w:cstheme="minorHAnsi"/>
          <w:color w:val="000000"/>
        </w:rPr>
        <w:t xml:space="preserve">! Nepredstavljivo je dejstvo, da so </w:t>
      </w:r>
      <w:r w:rsidR="0082754F">
        <w:rPr>
          <w:rFonts w:asciiTheme="minorHAnsi" w:hAnsiTheme="minorHAnsi" w:cstheme="minorHAnsi"/>
          <w:color w:val="000000"/>
        </w:rPr>
        <w:t>podjetja v dejavnosti</w:t>
      </w:r>
      <w:r w:rsidR="0082754F" w:rsidRPr="0082754F">
        <w:rPr>
          <w:rFonts w:asciiTheme="minorHAnsi" w:hAnsiTheme="minorHAnsi" w:cstheme="minorHAnsi"/>
          <w:color w:val="000000"/>
        </w:rPr>
        <w:t xml:space="preserve"> </w:t>
      </w:r>
      <w:r w:rsidR="0082754F" w:rsidRPr="008F00EF">
        <w:rPr>
          <w:rFonts w:asciiTheme="minorHAnsi" w:hAnsiTheme="minorHAnsi" w:cstheme="minorHAnsi"/>
          <w:color w:val="000000"/>
        </w:rPr>
        <w:t>utrpel</w:t>
      </w:r>
      <w:r w:rsidR="0082754F">
        <w:rPr>
          <w:rFonts w:asciiTheme="minorHAnsi" w:hAnsiTheme="minorHAnsi" w:cstheme="minorHAnsi"/>
          <w:color w:val="000000"/>
        </w:rPr>
        <w:t>a</w:t>
      </w:r>
      <w:r w:rsidR="0082754F" w:rsidRPr="008F00EF">
        <w:rPr>
          <w:rFonts w:asciiTheme="minorHAnsi" w:hAnsiTheme="minorHAnsi" w:cstheme="minorHAnsi"/>
          <w:color w:val="000000"/>
        </w:rPr>
        <w:t xml:space="preserve"> tako </w:t>
      </w:r>
      <w:r w:rsidR="0082754F" w:rsidRPr="008F00EF">
        <w:rPr>
          <w:rStyle w:val="Krepko"/>
          <w:rFonts w:asciiTheme="minorHAnsi" w:hAnsiTheme="minorHAnsi" w:cstheme="minorHAnsi"/>
          <w:color w:val="000000"/>
        </w:rPr>
        <w:t>močno priprtost</w:t>
      </w:r>
      <w:r w:rsidR="0082754F" w:rsidRPr="008F00EF">
        <w:rPr>
          <w:rFonts w:asciiTheme="minorHAnsi" w:hAnsiTheme="minorHAnsi" w:cstheme="minorHAnsi"/>
          <w:color w:val="000000"/>
        </w:rPr>
        <w:t xml:space="preserve"> dejavnosti</w:t>
      </w:r>
      <w:r w:rsidR="0082754F">
        <w:rPr>
          <w:rFonts w:asciiTheme="minorHAnsi" w:hAnsiTheme="minorHAnsi" w:cstheme="minorHAnsi"/>
          <w:color w:val="000000"/>
        </w:rPr>
        <w:t xml:space="preserve">, </w:t>
      </w:r>
      <w:r w:rsidRPr="008F00EF">
        <w:rPr>
          <w:rFonts w:asciiTheme="minorHAnsi" w:hAnsiTheme="minorHAnsi" w:cstheme="minorHAnsi"/>
          <w:color w:val="000000"/>
        </w:rPr>
        <w:t>kot edin</w:t>
      </w:r>
      <w:r w:rsidR="0082754F">
        <w:rPr>
          <w:rFonts w:asciiTheme="minorHAnsi" w:hAnsiTheme="minorHAnsi" w:cstheme="minorHAnsi"/>
          <w:color w:val="000000"/>
        </w:rPr>
        <w:t xml:space="preserve">i v primerjavi z ostalimi </w:t>
      </w:r>
      <w:r w:rsidRPr="008F00EF">
        <w:rPr>
          <w:rFonts w:asciiTheme="minorHAnsi" w:hAnsiTheme="minorHAnsi" w:cstheme="minorHAnsi"/>
          <w:color w:val="000000"/>
        </w:rPr>
        <w:t>država</w:t>
      </w:r>
      <w:r w:rsidR="0082754F">
        <w:rPr>
          <w:rFonts w:asciiTheme="minorHAnsi" w:hAnsiTheme="minorHAnsi" w:cstheme="minorHAnsi"/>
          <w:color w:val="000000"/>
        </w:rPr>
        <w:t>mi</w:t>
      </w:r>
      <w:r w:rsidRPr="008F00EF">
        <w:rPr>
          <w:rFonts w:asciiTheme="minorHAnsi" w:hAnsiTheme="minorHAnsi" w:cstheme="minorHAnsi"/>
          <w:color w:val="000000"/>
        </w:rPr>
        <w:t xml:space="preserve"> v EU,</w:t>
      </w:r>
      <w:r w:rsidR="0082754F">
        <w:rPr>
          <w:rFonts w:asciiTheme="minorHAnsi" w:hAnsiTheme="minorHAnsi" w:cstheme="minorHAnsi"/>
          <w:color w:val="000000"/>
        </w:rPr>
        <w:t xml:space="preserve"> čeprav so </w:t>
      </w:r>
      <w:r w:rsidRPr="008F00EF">
        <w:rPr>
          <w:rFonts w:asciiTheme="minorHAnsi" w:hAnsiTheme="minorHAnsi" w:cstheme="minorHAnsi"/>
          <w:color w:val="000000"/>
        </w:rPr>
        <w:t xml:space="preserve">od </w:t>
      </w:r>
      <w:r w:rsidR="0082754F">
        <w:rPr>
          <w:rFonts w:asciiTheme="minorHAnsi" w:hAnsiTheme="minorHAnsi" w:cstheme="minorHAnsi"/>
          <w:color w:val="000000"/>
        </w:rPr>
        <w:t xml:space="preserve">teh dejavnosti </w:t>
      </w:r>
      <w:r w:rsidRPr="008F00EF">
        <w:rPr>
          <w:rFonts w:asciiTheme="minorHAnsi" w:hAnsiTheme="minorHAnsi" w:cstheme="minorHAnsi"/>
          <w:color w:val="000000"/>
        </w:rPr>
        <w:t>državljani zelo odvisni (tako v mobilnem, kot varnostnem smislu). Priprtost dejavnosti, nejasno komuniciranje o izjemah ter zmeda med razumevanjem na strani potrošnikov</w:t>
      </w:r>
      <w:r w:rsidR="008F00EF" w:rsidRPr="008F00EF">
        <w:rPr>
          <w:rFonts w:asciiTheme="minorHAnsi" w:hAnsiTheme="minorHAnsi" w:cstheme="minorHAnsi"/>
          <w:color w:val="000000"/>
        </w:rPr>
        <w:t>,</w:t>
      </w:r>
      <w:r w:rsidRPr="008F00EF">
        <w:rPr>
          <w:rFonts w:asciiTheme="minorHAnsi" w:hAnsiTheme="minorHAnsi" w:cstheme="minorHAnsi"/>
          <w:color w:val="000000"/>
        </w:rPr>
        <w:t xml:space="preserve"> so v obdobju "priprtosti" pripomogl</w:t>
      </w:r>
      <w:r w:rsidR="0082754F">
        <w:rPr>
          <w:rFonts w:asciiTheme="minorHAnsi" w:hAnsiTheme="minorHAnsi" w:cstheme="minorHAnsi"/>
          <w:color w:val="000000"/>
        </w:rPr>
        <w:t>a</w:t>
      </w:r>
      <w:r w:rsidRPr="008F00EF">
        <w:rPr>
          <w:rFonts w:asciiTheme="minorHAnsi" w:hAnsiTheme="minorHAnsi" w:cstheme="minorHAnsi"/>
          <w:color w:val="000000"/>
        </w:rPr>
        <w:t xml:space="preserve"> k bliskovitemu porastu neprimernega (oz. ne dovolj varnega) servisiranja in vzdrževanja vozil v "</w:t>
      </w:r>
      <w:r w:rsidRPr="008F00EF">
        <w:rPr>
          <w:rStyle w:val="Krepko"/>
          <w:rFonts w:asciiTheme="minorHAnsi" w:hAnsiTheme="minorHAnsi" w:cstheme="minorHAnsi"/>
          <w:color w:val="000000"/>
        </w:rPr>
        <w:t>delavnicah na črno</w:t>
      </w:r>
      <w:r w:rsidRPr="008F00EF">
        <w:rPr>
          <w:rFonts w:asciiTheme="minorHAnsi" w:hAnsiTheme="minorHAnsi" w:cstheme="minorHAnsi"/>
          <w:color w:val="000000"/>
        </w:rPr>
        <w:t>".</w:t>
      </w:r>
    </w:p>
    <w:p w14:paraId="407FD63D" w14:textId="1571B9F6" w:rsidR="001E21BD" w:rsidRPr="008F00EF" w:rsidRDefault="001E21BD" w:rsidP="009C3E2F">
      <w:pPr>
        <w:jc w:val="both"/>
        <w:rPr>
          <w:rFonts w:asciiTheme="minorHAnsi" w:hAnsiTheme="minorHAnsi" w:cstheme="minorHAnsi"/>
          <w:color w:val="000000"/>
        </w:rPr>
      </w:pPr>
    </w:p>
    <w:p w14:paraId="034AB2DD" w14:textId="77777777" w:rsidR="001E21BD" w:rsidRPr="008F00EF" w:rsidRDefault="001E21BD" w:rsidP="003F6FB6">
      <w:pPr>
        <w:jc w:val="both"/>
        <w:rPr>
          <w:rFonts w:asciiTheme="minorHAnsi" w:hAnsiTheme="minorHAnsi" w:cstheme="minorHAnsi"/>
        </w:rPr>
      </w:pPr>
      <w:r w:rsidRPr="008F00EF">
        <w:rPr>
          <w:rFonts w:asciiTheme="minorHAnsi" w:hAnsiTheme="minorHAnsi" w:cstheme="minorHAnsi"/>
          <w:color w:val="000000"/>
        </w:rPr>
        <w:t xml:space="preserve">Kot sekcija (SPTS) se zato močno zavzemamo za sprejetje ustreznih ukrepov, prilagojenih specifikam zagotavljanja varne mobilnosti, kateri bi zagotavljali nemoteno poslovanje, </w:t>
      </w:r>
      <w:r w:rsidRPr="008F00EF">
        <w:rPr>
          <w:rStyle w:val="Krepko"/>
          <w:rFonts w:asciiTheme="minorHAnsi" w:hAnsiTheme="minorHAnsi" w:cstheme="minorHAnsi"/>
          <w:color w:val="000000"/>
        </w:rPr>
        <w:t xml:space="preserve">ne </w:t>
      </w:r>
      <w:r w:rsidRPr="008F00EF">
        <w:rPr>
          <w:rStyle w:val="Krepko"/>
          <w:rFonts w:asciiTheme="minorHAnsi" w:hAnsiTheme="minorHAnsi" w:cstheme="minorHAnsi"/>
        </w:rPr>
        <w:t>glede na stanje epidemiološke slike</w:t>
      </w:r>
      <w:r w:rsidRPr="008F00EF">
        <w:rPr>
          <w:rFonts w:asciiTheme="minorHAnsi" w:hAnsiTheme="minorHAnsi" w:cstheme="minorHAnsi"/>
        </w:rPr>
        <w:t>.</w:t>
      </w:r>
    </w:p>
    <w:p w14:paraId="63BC6D73" w14:textId="77777777" w:rsidR="001E21BD" w:rsidRPr="008F00EF" w:rsidRDefault="001E21BD" w:rsidP="003F6FB6">
      <w:pPr>
        <w:jc w:val="both"/>
        <w:rPr>
          <w:rFonts w:asciiTheme="minorHAnsi" w:hAnsiTheme="minorHAnsi" w:cstheme="minorHAnsi"/>
        </w:rPr>
      </w:pPr>
    </w:p>
    <w:p w14:paraId="4EBFB237" w14:textId="6BF551A9" w:rsidR="001E21BD" w:rsidRPr="008F00EF" w:rsidRDefault="001E21BD" w:rsidP="003F6FB6">
      <w:pPr>
        <w:jc w:val="both"/>
        <w:rPr>
          <w:rFonts w:asciiTheme="minorHAnsi" w:hAnsiTheme="minorHAnsi" w:cstheme="minorHAnsi"/>
        </w:rPr>
      </w:pPr>
      <w:r w:rsidRPr="008F00EF">
        <w:rPr>
          <w:rFonts w:asciiTheme="minorHAnsi" w:hAnsiTheme="minorHAnsi" w:cstheme="minorHAnsi"/>
        </w:rPr>
        <w:lastRenderedPageBreak/>
        <w:t xml:space="preserve">V kolikor bi se izkazalo za potrebno, </w:t>
      </w:r>
      <w:r w:rsidR="0082754F">
        <w:rPr>
          <w:rFonts w:asciiTheme="minorHAnsi" w:hAnsiTheme="minorHAnsi" w:cstheme="minorHAnsi"/>
        </w:rPr>
        <w:t xml:space="preserve">se </w:t>
      </w:r>
      <w:r w:rsidRPr="008F00EF">
        <w:rPr>
          <w:rFonts w:asciiTheme="minorHAnsi" w:hAnsiTheme="minorHAnsi" w:cstheme="minorHAnsi"/>
        </w:rPr>
        <w:t>lahko v dejavnosti zagotovi tudi "višje prodajne standarde" za preprečevanje širjenja koronavirusa, kot npr. zmanjšanje max števil</w:t>
      </w:r>
      <w:r w:rsidR="003F6FB6" w:rsidRPr="008F00EF">
        <w:rPr>
          <w:rFonts w:asciiTheme="minorHAnsi" w:hAnsiTheme="minorHAnsi" w:cstheme="minorHAnsi"/>
        </w:rPr>
        <w:t>a</w:t>
      </w:r>
      <w:r w:rsidRPr="008F00EF">
        <w:rPr>
          <w:rFonts w:asciiTheme="minorHAnsi" w:hAnsiTheme="minorHAnsi" w:cstheme="minorHAnsi"/>
        </w:rPr>
        <w:t xml:space="preserve"> hkratnih obiskovalcev v avtosalonih, ipd.</w:t>
      </w:r>
    </w:p>
    <w:p w14:paraId="2B24C5DE" w14:textId="77777777" w:rsidR="001E21BD" w:rsidRPr="008F00EF" w:rsidRDefault="001E21BD" w:rsidP="003F6FB6">
      <w:pPr>
        <w:jc w:val="both"/>
        <w:rPr>
          <w:rFonts w:asciiTheme="minorHAnsi" w:hAnsiTheme="minorHAnsi" w:cstheme="minorHAnsi"/>
        </w:rPr>
      </w:pPr>
    </w:p>
    <w:p w14:paraId="3CC79FFA" w14:textId="77777777" w:rsidR="001E21BD" w:rsidRPr="008F00EF" w:rsidRDefault="001E21BD" w:rsidP="003F6FB6">
      <w:pPr>
        <w:jc w:val="both"/>
        <w:rPr>
          <w:rFonts w:asciiTheme="minorHAnsi" w:hAnsiTheme="minorHAnsi" w:cstheme="minorHAnsi"/>
        </w:rPr>
      </w:pPr>
      <w:r w:rsidRPr="008F00EF">
        <w:rPr>
          <w:rFonts w:asciiTheme="minorHAnsi" w:hAnsiTheme="minorHAnsi" w:cstheme="minorHAnsi"/>
          <w:u w:val="single"/>
        </w:rPr>
        <w:t>Primer višjih prodajnih standardov:</w:t>
      </w:r>
    </w:p>
    <w:p w14:paraId="2F7FFFA7" w14:textId="4DBF69BE" w:rsidR="001E21BD" w:rsidRPr="008F00EF" w:rsidRDefault="001E21BD" w:rsidP="003F6FB6">
      <w:pPr>
        <w:jc w:val="both"/>
        <w:rPr>
          <w:rFonts w:asciiTheme="minorHAnsi" w:hAnsiTheme="minorHAnsi" w:cstheme="minorHAnsi"/>
        </w:rPr>
      </w:pPr>
      <w:r w:rsidRPr="008F00EF">
        <w:rPr>
          <w:rFonts w:asciiTheme="minorHAnsi" w:hAnsiTheme="minorHAnsi" w:cstheme="minorHAnsi"/>
        </w:rPr>
        <w:t xml:space="preserve">V primeru ostrejših epidemioloških razmer </w:t>
      </w:r>
      <w:r w:rsidR="00EE10F1">
        <w:rPr>
          <w:rFonts w:asciiTheme="minorHAnsi" w:hAnsiTheme="minorHAnsi" w:cstheme="minorHAnsi"/>
        </w:rPr>
        <w:t xml:space="preserve">se </w:t>
      </w:r>
      <w:r w:rsidRPr="008F00EF">
        <w:rPr>
          <w:rFonts w:asciiTheme="minorHAnsi" w:hAnsiTheme="minorHAnsi" w:cstheme="minorHAnsi"/>
        </w:rPr>
        <w:t xml:space="preserve">lahko v avtosalonih zagotovi tudi do </w:t>
      </w:r>
      <w:r w:rsidRPr="008F00EF">
        <w:rPr>
          <w:rStyle w:val="Krepko"/>
          <w:rFonts w:asciiTheme="minorHAnsi" w:hAnsiTheme="minorHAnsi" w:cstheme="minorHAnsi"/>
        </w:rPr>
        <w:t>150m3/obiskovalca</w:t>
      </w:r>
      <w:r w:rsidRPr="008F00EF">
        <w:rPr>
          <w:rFonts w:asciiTheme="minorHAnsi" w:hAnsiTheme="minorHAnsi" w:cstheme="minorHAnsi"/>
        </w:rPr>
        <w:t>.</w:t>
      </w:r>
    </w:p>
    <w:p w14:paraId="5C7F7711" w14:textId="19C08436" w:rsidR="001E21BD" w:rsidRPr="008F00EF" w:rsidRDefault="00EF3E2E" w:rsidP="00EF3E2E">
      <w:pPr>
        <w:spacing w:before="100" w:beforeAutospacing="1" w:after="100" w:afterAutospacing="1"/>
        <w:jc w:val="center"/>
        <w:rPr>
          <w:rFonts w:ascii="Verdana" w:hAnsi="Verdana"/>
          <w:color w:val="000000"/>
        </w:rPr>
      </w:pPr>
      <w:r w:rsidRPr="008F00EF">
        <w:rPr>
          <w:rFonts w:eastAsia="Times New Roman"/>
          <w:noProof/>
        </w:rPr>
        <w:drawing>
          <wp:inline distT="0" distB="0" distL="0" distR="0" wp14:anchorId="195AF5BF" wp14:editId="6C15E416">
            <wp:extent cx="2729728" cy="220996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34076" cy="2294444"/>
                    </a:xfrm>
                    <a:prstGeom prst="rect">
                      <a:avLst/>
                    </a:prstGeom>
                    <a:noFill/>
                    <a:ln>
                      <a:noFill/>
                    </a:ln>
                  </pic:spPr>
                </pic:pic>
              </a:graphicData>
            </a:graphic>
          </wp:inline>
        </w:drawing>
      </w:r>
    </w:p>
    <w:p w14:paraId="12A1805C" w14:textId="6EC490CF" w:rsidR="008269B8" w:rsidRPr="008F00EF" w:rsidRDefault="00E35EA2" w:rsidP="001E21BD">
      <w:pPr>
        <w:jc w:val="both"/>
        <w:rPr>
          <w:color w:val="000000"/>
        </w:rPr>
      </w:pPr>
      <w:r>
        <w:rPr>
          <w:color w:val="000000"/>
        </w:rPr>
        <w:t xml:space="preserve">Kontakt za dodatna vprašanja govornikoma: </w:t>
      </w:r>
      <w:hyperlink r:id="rId12" w:history="1">
        <w:r w:rsidR="00331D9B" w:rsidRPr="00331D9B">
          <w:rPr>
            <w:rStyle w:val="Hiperpovezava"/>
          </w:rPr>
          <w:t>lidija.flajs@gzs.si</w:t>
        </w:r>
      </w:hyperlink>
    </w:p>
    <w:sectPr w:rsidR="008269B8" w:rsidRPr="008F00EF" w:rsidSect="008F00EF">
      <w:headerReference w:type="first" r:id="rId13"/>
      <w:pgSz w:w="11906" w:h="16838" w:code="9"/>
      <w:pgMar w:top="976" w:right="1418" w:bottom="1134" w:left="1418" w:header="2" w:footer="27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BF606" w14:textId="77777777" w:rsidR="006D4BB9" w:rsidRDefault="006D4BB9" w:rsidP="006D4BB9">
      <w:r>
        <w:separator/>
      </w:r>
    </w:p>
  </w:endnote>
  <w:endnote w:type="continuationSeparator" w:id="0">
    <w:p w14:paraId="72E19B48" w14:textId="77777777" w:rsidR="006D4BB9" w:rsidRDefault="006D4BB9" w:rsidP="006D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C7E1E" w14:textId="77777777" w:rsidR="006D4BB9" w:rsidRDefault="006D4BB9" w:rsidP="006D4BB9">
      <w:r>
        <w:separator/>
      </w:r>
    </w:p>
  </w:footnote>
  <w:footnote w:type="continuationSeparator" w:id="0">
    <w:p w14:paraId="0BE97089" w14:textId="77777777" w:rsidR="006D4BB9" w:rsidRDefault="006D4BB9" w:rsidP="006D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4" w:type="dxa"/>
      <w:tblInd w:w="-431" w:type="dxa"/>
      <w:tblLook w:val="04A0" w:firstRow="1" w:lastRow="0" w:firstColumn="1" w:lastColumn="0" w:noHBand="0" w:noVBand="1"/>
    </w:tblPr>
    <w:tblGrid>
      <w:gridCol w:w="2836"/>
      <w:gridCol w:w="7088"/>
    </w:tblGrid>
    <w:tr w:rsidR="006D4BB9" w14:paraId="32591261" w14:textId="77777777" w:rsidTr="006D4BB9">
      <w:trPr>
        <w:trHeight w:val="1651"/>
      </w:trPr>
      <w:tc>
        <w:tcPr>
          <w:tcW w:w="2836" w:type="dxa"/>
          <w:shd w:val="clear" w:color="auto" w:fill="auto"/>
          <w:vAlign w:val="center"/>
        </w:tcPr>
        <w:p w14:paraId="63778592" w14:textId="77777777" w:rsidR="006D4BB9" w:rsidRDefault="006D4BB9" w:rsidP="006D4BB9">
          <w:pPr>
            <w:pStyle w:val="Glava"/>
            <w:tabs>
              <w:tab w:val="right" w:pos="9498"/>
            </w:tabs>
            <w:spacing w:before="240"/>
            <w:ind w:right="-994"/>
          </w:pPr>
          <w:r w:rsidRPr="00F4670E">
            <w:rPr>
              <w:noProof/>
            </w:rPr>
            <w:drawing>
              <wp:inline distT="0" distB="0" distL="0" distR="0" wp14:anchorId="4B9938EF" wp14:editId="502A14A5">
                <wp:extent cx="1071880" cy="553720"/>
                <wp:effectExtent l="0" t="0" r="0" b="0"/>
                <wp:docPr id="11" name="Slika 11"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553720"/>
                        </a:xfrm>
                        <a:prstGeom prst="rect">
                          <a:avLst/>
                        </a:prstGeom>
                        <a:noFill/>
                        <a:ln>
                          <a:noFill/>
                        </a:ln>
                      </pic:spPr>
                    </pic:pic>
                  </a:graphicData>
                </a:graphic>
              </wp:inline>
            </w:drawing>
          </w:r>
        </w:p>
      </w:tc>
      <w:tc>
        <w:tcPr>
          <w:tcW w:w="7088" w:type="dxa"/>
          <w:shd w:val="clear" w:color="auto" w:fill="auto"/>
        </w:tcPr>
        <w:p w14:paraId="7B4C1F48" w14:textId="77777777" w:rsidR="006D4BB9" w:rsidRDefault="006D4BB9" w:rsidP="006D4BB9">
          <w:pPr>
            <w:pStyle w:val="Glava"/>
            <w:tabs>
              <w:tab w:val="center" w:pos="6485"/>
              <w:tab w:val="right" w:pos="9498"/>
            </w:tabs>
            <w:jc w:val="right"/>
          </w:pPr>
          <w:r>
            <w:rPr>
              <w:noProof/>
            </w:rPr>
            <w:drawing>
              <wp:inline distT="0" distB="0" distL="0" distR="0" wp14:anchorId="7966E663" wp14:editId="7BA16C1B">
                <wp:extent cx="2707640" cy="1021080"/>
                <wp:effectExtent l="0" t="0" r="0" b="762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7640" cy="1021080"/>
                        </a:xfrm>
                        <a:prstGeom prst="rect">
                          <a:avLst/>
                        </a:prstGeom>
                        <a:noFill/>
                        <a:ln>
                          <a:noFill/>
                        </a:ln>
                      </pic:spPr>
                    </pic:pic>
                  </a:graphicData>
                </a:graphic>
              </wp:inline>
            </w:drawing>
          </w:r>
        </w:p>
      </w:tc>
    </w:tr>
    <w:tr w:rsidR="006D4BB9" w14:paraId="70B42FC3" w14:textId="77777777" w:rsidTr="006D4BB9">
      <w:trPr>
        <w:trHeight w:val="287"/>
      </w:trPr>
      <w:tc>
        <w:tcPr>
          <w:tcW w:w="9924" w:type="dxa"/>
          <w:gridSpan w:val="2"/>
          <w:shd w:val="clear" w:color="auto" w:fill="auto"/>
        </w:tcPr>
        <w:p w14:paraId="1E22EB95" w14:textId="77777777" w:rsidR="006D4BB9" w:rsidRPr="0066307A" w:rsidRDefault="006D4BB9" w:rsidP="006D4BB9">
          <w:pPr>
            <w:pStyle w:val="Glava"/>
            <w:pBdr>
              <w:bottom w:val="single" w:sz="18" w:space="1" w:color="A6CE39"/>
            </w:pBdr>
            <w:ind w:right="-1134"/>
            <w:rPr>
              <w:rFonts w:cs="Tahoma"/>
              <w:sz w:val="6"/>
              <w:szCs w:val="6"/>
            </w:rPr>
          </w:pPr>
        </w:p>
        <w:p w14:paraId="3CB46C86" w14:textId="77777777" w:rsidR="006D4BB9" w:rsidRDefault="006D4BB9" w:rsidP="006D4BB9">
          <w:pPr>
            <w:ind w:right="-1276"/>
          </w:pPr>
          <w:r w:rsidRPr="00FD0136">
            <w:rPr>
              <w:rFonts w:ascii="Verdana" w:hAnsi="Verdana" w:cs="Tahoma"/>
              <w:noProof/>
              <w:sz w:val="14"/>
              <w:szCs w:val="14"/>
            </w:rPr>
            <w:t>Dimičeva 13</w:t>
          </w:r>
          <w:r w:rsidRPr="00FD0136">
            <w:rPr>
              <w:rFonts w:ascii="Verdana" w:hAnsi="Verdana" w:cs="Tahoma"/>
              <w:sz w:val="14"/>
              <w:szCs w:val="14"/>
            </w:rPr>
            <w:t xml:space="preserve"> </w:t>
          </w:r>
          <w:r w:rsidRPr="00FD0136">
            <w:rPr>
              <w:rFonts w:ascii="Verdana" w:hAnsi="Verdana" w:cs="Tahoma"/>
              <w:color w:val="A6CE39"/>
              <w:sz w:val="12"/>
              <w:szCs w:val="12"/>
            </w:rPr>
            <w:sym w:font="Wingdings" w:char="F06E"/>
          </w:r>
          <w:r w:rsidRPr="00FD0136">
            <w:rPr>
              <w:rFonts w:ascii="Verdana" w:hAnsi="Verdana" w:cs="Tahoma"/>
              <w:sz w:val="14"/>
              <w:szCs w:val="14"/>
            </w:rPr>
            <w:t xml:space="preserve"> </w:t>
          </w:r>
          <w:r w:rsidRPr="00FD0136">
            <w:rPr>
              <w:rFonts w:ascii="Verdana" w:hAnsi="Verdana" w:cs="Tahoma"/>
              <w:noProof/>
              <w:sz w:val="14"/>
              <w:szCs w:val="14"/>
            </w:rPr>
            <w:t>1504 Ljubljana</w:t>
          </w:r>
          <w:r w:rsidRPr="00FD0136">
            <w:rPr>
              <w:rFonts w:ascii="Verdana" w:hAnsi="Verdana" w:cs="Tahoma"/>
              <w:sz w:val="14"/>
              <w:szCs w:val="14"/>
            </w:rPr>
            <w:t xml:space="preserve"> </w:t>
          </w:r>
          <w:r w:rsidRPr="00FD0136">
            <w:rPr>
              <w:rFonts w:ascii="Verdana" w:hAnsi="Verdana" w:cs="Tahoma"/>
              <w:color w:val="A6CE39"/>
              <w:sz w:val="12"/>
              <w:szCs w:val="12"/>
            </w:rPr>
            <w:sym w:font="Wingdings" w:char="F06E"/>
          </w:r>
          <w:r w:rsidRPr="00FD0136">
            <w:rPr>
              <w:rFonts w:ascii="Verdana" w:hAnsi="Verdana" w:cs="Tahoma"/>
              <w:sz w:val="14"/>
              <w:szCs w:val="14"/>
            </w:rPr>
            <w:t xml:space="preserve"> T(01) 58 98 335, 58 98 000 </w:t>
          </w:r>
          <w:r w:rsidRPr="00FD0136">
            <w:rPr>
              <w:rFonts w:ascii="Verdana" w:hAnsi="Verdana" w:cs="Tahoma"/>
              <w:color w:val="A6CE39"/>
              <w:sz w:val="12"/>
              <w:szCs w:val="12"/>
            </w:rPr>
            <w:sym w:font="Wingdings" w:char="F06E"/>
          </w:r>
          <w:r w:rsidRPr="00FD0136">
            <w:rPr>
              <w:rFonts w:ascii="Verdana" w:hAnsi="Verdana" w:cs="Tahoma"/>
              <w:sz w:val="14"/>
              <w:szCs w:val="14"/>
            </w:rPr>
            <w:t xml:space="preserve"> F: </w:t>
          </w:r>
          <w:r w:rsidRPr="00FD0136">
            <w:rPr>
              <w:rFonts w:ascii="Verdana" w:hAnsi="Verdana" w:cs="Tahoma"/>
              <w:noProof/>
              <w:sz w:val="14"/>
              <w:szCs w:val="14"/>
            </w:rPr>
            <w:t>(01) 58 98 317</w:t>
          </w:r>
          <w:r w:rsidRPr="00FD0136">
            <w:rPr>
              <w:rFonts w:ascii="Verdana" w:hAnsi="Verdana" w:cs="Tahoma"/>
              <w:sz w:val="14"/>
              <w:szCs w:val="14"/>
            </w:rPr>
            <w:t xml:space="preserve"> </w:t>
          </w:r>
          <w:r w:rsidRPr="00FD0136">
            <w:rPr>
              <w:rFonts w:ascii="Verdana" w:hAnsi="Verdana" w:cs="Tahoma"/>
              <w:color w:val="A6CE39"/>
              <w:sz w:val="12"/>
              <w:szCs w:val="12"/>
            </w:rPr>
            <w:sym w:font="Wingdings" w:char="F06E"/>
          </w:r>
          <w:r w:rsidRPr="00FD0136">
            <w:rPr>
              <w:rFonts w:ascii="Verdana" w:hAnsi="Verdana" w:cs="Tahoma"/>
              <w:sz w:val="14"/>
              <w:szCs w:val="14"/>
            </w:rPr>
            <w:t xml:space="preserve"> ptz</w:t>
          </w:r>
          <w:r w:rsidRPr="00FD0136">
            <w:rPr>
              <w:rFonts w:ascii="Verdana" w:hAnsi="Verdana" w:cs="Tahoma"/>
              <w:noProof/>
              <w:sz w:val="14"/>
              <w:szCs w:val="14"/>
            </w:rPr>
            <w:t>@gzs.si</w:t>
          </w:r>
          <w:r w:rsidRPr="00FD0136">
            <w:rPr>
              <w:rFonts w:ascii="Verdana" w:hAnsi="Verdana" w:cs="Tahoma"/>
              <w:sz w:val="14"/>
              <w:szCs w:val="14"/>
            </w:rPr>
            <w:t xml:space="preserve"> </w:t>
          </w:r>
          <w:r w:rsidRPr="00FD0136">
            <w:rPr>
              <w:rFonts w:ascii="Verdana" w:hAnsi="Verdana" w:cs="Tahoma"/>
              <w:color w:val="A6CE39"/>
              <w:sz w:val="12"/>
              <w:szCs w:val="12"/>
            </w:rPr>
            <w:sym w:font="Wingdings" w:char="F06E"/>
          </w:r>
          <w:r w:rsidRPr="00FD0136">
            <w:rPr>
              <w:rFonts w:ascii="Verdana" w:hAnsi="Verdana" w:cs="Tahoma"/>
              <w:sz w:val="14"/>
              <w:szCs w:val="14"/>
            </w:rPr>
            <w:t xml:space="preserve"> </w:t>
          </w:r>
          <w:r>
            <w:rPr>
              <w:rFonts w:ascii="Verdana" w:hAnsi="Verdana" w:cs="Tahoma"/>
              <w:noProof/>
              <w:sz w:val="14"/>
              <w:szCs w:val="14"/>
            </w:rPr>
            <w:t>http://</w:t>
          </w:r>
          <w:r w:rsidRPr="00FD0136">
            <w:rPr>
              <w:rFonts w:ascii="Verdana" w:hAnsi="Verdana" w:cs="Tahoma"/>
              <w:noProof/>
              <w:sz w:val="14"/>
              <w:szCs w:val="14"/>
            </w:rPr>
            <w:t>p</w:t>
          </w:r>
          <w:r>
            <w:rPr>
              <w:rFonts w:ascii="Verdana" w:hAnsi="Verdana" w:cs="Tahoma"/>
              <w:noProof/>
              <w:sz w:val="14"/>
              <w:szCs w:val="14"/>
            </w:rPr>
            <w:t>t</w:t>
          </w:r>
          <w:r w:rsidRPr="00FD0136">
            <w:rPr>
              <w:rFonts w:ascii="Verdana" w:hAnsi="Verdana" w:cs="Tahoma"/>
              <w:noProof/>
              <w:sz w:val="14"/>
              <w:szCs w:val="14"/>
            </w:rPr>
            <w:t>s.gzs.si</w:t>
          </w:r>
        </w:p>
      </w:tc>
    </w:tr>
  </w:tbl>
  <w:p w14:paraId="210C091C" w14:textId="77777777" w:rsidR="006D4BB9" w:rsidRDefault="006D4BB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D5FD3"/>
    <w:multiLevelType w:val="hybridMultilevel"/>
    <w:tmpl w:val="DC6CCC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CF5483"/>
    <w:multiLevelType w:val="hybridMultilevel"/>
    <w:tmpl w:val="DF9878F4"/>
    <w:lvl w:ilvl="0" w:tplc="5568D64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B8"/>
    <w:rsid w:val="00084F17"/>
    <w:rsid w:val="001A440C"/>
    <w:rsid w:val="001A6C57"/>
    <w:rsid w:val="001E21BD"/>
    <w:rsid w:val="002D423B"/>
    <w:rsid w:val="00331D9B"/>
    <w:rsid w:val="00380750"/>
    <w:rsid w:val="003A2056"/>
    <w:rsid w:val="003B1B5E"/>
    <w:rsid w:val="003F6FB6"/>
    <w:rsid w:val="004F2B5E"/>
    <w:rsid w:val="00631054"/>
    <w:rsid w:val="006C19B6"/>
    <w:rsid w:val="006D4BB9"/>
    <w:rsid w:val="007309A2"/>
    <w:rsid w:val="007C7847"/>
    <w:rsid w:val="008269B8"/>
    <w:rsid w:val="0082754F"/>
    <w:rsid w:val="00833DE6"/>
    <w:rsid w:val="008F00EF"/>
    <w:rsid w:val="0096255D"/>
    <w:rsid w:val="009C3E2F"/>
    <w:rsid w:val="00A75D62"/>
    <w:rsid w:val="00B50A2B"/>
    <w:rsid w:val="00D34248"/>
    <w:rsid w:val="00DC15D5"/>
    <w:rsid w:val="00E11007"/>
    <w:rsid w:val="00E35EA2"/>
    <w:rsid w:val="00EE10F1"/>
    <w:rsid w:val="00EF3E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1FECD1"/>
  <w15:chartTrackingRefBased/>
  <w15:docId w15:val="{327517CC-54F2-433D-84EE-6ECBF947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269B8"/>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8269B8"/>
    <w:rPr>
      <w:b/>
      <w:bCs/>
    </w:rPr>
  </w:style>
  <w:style w:type="character" w:styleId="Poudarek">
    <w:name w:val="Emphasis"/>
    <w:basedOn w:val="Privzetapisavaodstavka"/>
    <w:uiPriority w:val="20"/>
    <w:qFormat/>
    <w:rsid w:val="008269B8"/>
    <w:rPr>
      <w:i/>
      <w:iCs/>
    </w:rPr>
  </w:style>
  <w:style w:type="paragraph" w:styleId="Glava">
    <w:name w:val="header"/>
    <w:basedOn w:val="Navaden"/>
    <w:link w:val="GlavaZnak"/>
    <w:unhideWhenUsed/>
    <w:rsid w:val="006D4BB9"/>
    <w:pPr>
      <w:tabs>
        <w:tab w:val="center" w:pos="4536"/>
        <w:tab w:val="right" w:pos="9072"/>
      </w:tabs>
    </w:pPr>
  </w:style>
  <w:style w:type="character" w:customStyle="1" w:styleId="GlavaZnak">
    <w:name w:val="Glava Znak"/>
    <w:basedOn w:val="Privzetapisavaodstavka"/>
    <w:link w:val="Glava"/>
    <w:rsid w:val="006D4BB9"/>
    <w:rPr>
      <w:rFonts w:ascii="Calibri" w:hAnsi="Calibri" w:cs="Calibri"/>
      <w:lang w:eastAsia="sl-SI"/>
    </w:rPr>
  </w:style>
  <w:style w:type="paragraph" w:styleId="Noga">
    <w:name w:val="footer"/>
    <w:basedOn w:val="Navaden"/>
    <w:link w:val="NogaZnak"/>
    <w:uiPriority w:val="99"/>
    <w:unhideWhenUsed/>
    <w:rsid w:val="006D4BB9"/>
    <w:pPr>
      <w:tabs>
        <w:tab w:val="center" w:pos="4536"/>
        <w:tab w:val="right" w:pos="9072"/>
      </w:tabs>
    </w:pPr>
  </w:style>
  <w:style w:type="character" w:customStyle="1" w:styleId="NogaZnak">
    <w:name w:val="Noga Znak"/>
    <w:basedOn w:val="Privzetapisavaodstavka"/>
    <w:link w:val="Noga"/>
    <w:uiPriority w:val="99"/>
    <w:rsid w:val="006D4BB9"/>
    <w:rPr>
      <w:rFonts w:ascii="Calibri" w:hAnsi="Calibri" w:cs="Calibri"/>
      <w:lang w:eastAsia="sl-SI"/>
    </w:rPr>
  </w:style>
  <w:style w:type="paragraph" w:styleId="Odstavekseznama">
    <w:name w:val="List Paragraph"/>
    <w:basedOn w:val="Navaden"/>
    <w:uiPriority w:val="34"/>
    <w:qFormat/>
    <w:rsid w:val="007309A2"/>
    <w:pPr>
      <w:ind w:left="720"/>
      <w:contextualSpacing/>
    </w:pPr>
  </w:style>
  <w:style w:type="character" w:styleId="Hiperpovezava">
    <w:name w:val="Hyperlink"/>
    <w:basedOn w:val="Privzetapisavaodstavka"/>
    <w:uiPriority w:val="99"/>
    <w:unhideWhenUsed/>
    <w:rsid w:val="00E35EA2"/>
    <w:rPr>
      <w:color w:val="0563C1" w:themeColor="hyperlink"/>
      <w:u w:val="single"/>
    </w:rPr>
  </w:style>
  <w:style w:type="character" w:styleId="Nerazreenaomemba">
    <w:name w:val="Unresolved Mention"/>
    <w:basedOn w:val="Privzetapisavaodstavka"/>
    <w:uiPriority w:val="99"/>
    <w:semiHidden/>
    <w:unhideWhenUsed/>
    <w:rsid w:val="00E35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0233">
      <w:bodyDiv w:val="1"/>
      <w:marLeft w:val="0"/>
      <w:marRight w:val="0"/>
      <w:marTop w:val="0"/>
      <w:marBottom w:val="0"/>
      <w:divBdr>
        <w:top w:val="none" w:sz="0" w:space="0" w:color="auto"/>
        <w:left w:val="none" w:sz="0" w:space="0" w:color="auto"/>
        <w:bottom w:val="none" w:sz="0" w:space="0" w:color="auto"/>
        <w:right w:val="none" w:sz="0" w:space="0" w:color="auto"/>
      </w:divBdr>
    </w:div>
    <w:div w:id="861944185">
      <w:bodyDiv w:val="1"/>
      <w:marLeft w:val="0"/>
      <w:marRight w:val="0"/>
      <w:marTop w:val="0"/>
      <w:marBottom w:val="0"/>
      <w:divBdr>
        <w:top w:val="none" w:sz="0" w:space="0" w:color="auto"/>
        <w:left w:val="none" w:sz="0" w:space="0" w:color="auto"/>
        <w:bottom w:val="none" w:sz="0" w:space="0" w:color="auto"/>
        <w:right w:val="none" w:sz="0" w:space="0" w:color="auto"/>
      </w:divBdr>
    </w:div>
    <w:div w:id="937252838">
      <w:bodyDiv w:val="1"/>
      <w:marLeft w:val="0"/>
      <w:marRight w:val="0"/>
      <w:marTop w:val="0"/>
      <w:marBottom w:val="0"/>
      <w:divBdr>
        <w:top w:val="none" w:sz="0" w:space="0" w:color="auto"/>
        <w:left w:val="none" w:sz="0" w:space="0" w:color="auto"/>
        <w:bottom w:val="none" w:sz="0" w:space="0" w:color="auto"/>
        <w:right w:val="none" w:sz="0" w:space="0" w:color="auto"/>
      </w:divBdr>
    </w:div>
    <w:div w:id="1026908160">
      <w:bodyDiv w:val="1"/>
      <w:marLeft w:val="0"/>
      <w:marRight w:val="0"/>
      <w:marTop w:val="0"/>
      <w:marBottom w:val="0"/>
      <w:divBdr>
        <w:top w:val="none" w:sz="0" w:space="0" w:color="auto"/>
        <w:left w:val="none" w:sz="0" w:space="0" w:color="auto"/>
        <w:bottom w:val="none" w:sz="0" w:space="0" w:color="auto"/>
        <w:right w:val="none" w:sz="0" w:space="0" w:color="auto"/>
      </w:divBdr>
    </w:div>
    <w:div w:id="124553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lidija.flajs@gz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0bad5fc4-8e10-4be5-8261-4f44e7fff88a@eurprd02.prod.outloo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860</Words>
  <Characters>4905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Flajs</dc:creator>
  <cp:keywords/>
  <dc:description/>
  <cp:lastModifiedBy>Lidija Flajs</cp:lastModifiedBy>
  <cp:revision>24</cp:revision>
  <dcterms:created xsi:type="dcterms:W3CDTF">2021-02-25T11:27:00Z</dcterms:created>
  <dcterms:modified xsi:type="dcterms:W3CDTF">2021-03-03T06:23:00Z</dcterms:modified>
</cp:coreProperties>
</file>